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DC20" w14:textId="77777777" w:rsidR="00DF1218" w:rsidRDefault="00DF1218" w:rsidP="008C3E71">
      <w:pPr>
        <w:tabs>
          <w:tab w:val="left" w:pos="540"/>
        </w:tabs>
        <w:ind w:left="540" w:hanging="540"/>
        <w:jc w:val="center"/>
        <w:rPr>
          <w:rFonts w:ascii="Palatino Linotype" w:hAnsi="Palatino Linotype"/>
          <w:b/>
          <w:bCs/>
          <w:sz w:val="22"/>
          <w:szCs w:val="22"/>
        </w:rPr>
      </w:pPr>
    </w:p>
    <w:p w14:paraId="580587CC" w14:textId="77777777" w:rsidR="00DF1218" w:rsidRPr="0061704E" w:rsidRDefault="00DF1218"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GRADUATE COUNCIL (GC)</w:t>
      </w:r>
    </w:p>
    <w:p w14:paraId="67378495" w14:textId="77777777" w:rsidR="00DF1218" w:rsidRPr="0061704E" w:rsidRDefault="00DF1218" w:rsidP="008C3E71">
      <w:pPr>
        <w:tabs>
          <w:tab w:val="left" w:pos="540"/>
        </w:tabs>
        <w:ind w:left="540" w:hanging="540"/>
        <w:jc w:val="center"/>
        <w:rPr>
          <w:rFonts w:ascii="Palatino Linotype" w:hAnsi="Palatino Linotype"/>
          <w:b/>
          <w:bCs/>
          <w:szCs w:val="22"/>
        </w:rPr>
      </w:pPr>
    </w:p>
    <w:p w14:paraId="57E64269" w14:textId="511E5638"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Graduate Group Policies and Procedures</w:t>
      </w:r>
    </w:p>
    <w:p w14:paraId="378EA0C5" w14:textId="6116E314"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Instructions</w:t>
      </w:r>
      <w:r w:rsidR="00232DEF">
        <w:rPr>
          <w:rFonts w:ascii="Palatino Linotype" w:hAnsi="Palatino Linotype"/>
          <w:b/>
          <w:bCs/>
          <w:szCs w:val="22"/>
        </w:rPr>
        <w:t xml:space="preserve"> and Review Process</w:t>
      </w:r>
    </w:p>
    <w:p w14:paraId="75BA6B3F" w14:textId="77777777"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 xml:space="preserve"> </w:t>
      </w:r>
    </w:p>
    <w:p w14:paraId="0BB14D3F" w14:textId="77777777" w:rsidR="00DF1218" w:rsidRPr="0061704E" w:rsidRDefault="00DF1218" w:rsidP="008C3E71">
      <w:pPr>
        <w:tabs>
          <w:tab w:val="left" w:pos="540"/>
        </w:tabs>
        <w:ind w:left="540" w:hanging="540"/>
        <w:jc w:val="center"/>
        <w:rPr>
          <w:rFonts w:ascii="Palatino Linotype" w:hAnsi="Palatino Linotype"/>
          <w:b/>
          <w:bCs/>
          <w:sz w:val="20"/>
          <w:szCs w:val="22"/>
        </w:rPr>
      </w:pPr>
      <w:r>
        <w:rPr>
          <w:rFonts w:ascii="Palatino Linotype" w:hAnsi="Palatino Linotype"/>
          <w:b/>
          <w:bCs/>
          <w:sz w:val="20"/>
          <w:szCs w:val="22"/>
        </w:rPr>
        <w:t>Approve by Graduate Council on October 21, 2014</w:t>
      </w:r>
    </w:p>
    <w:p w14:paraId="1C9FB96E" w14:textId="211F0211" w:rsidR="00E55120" w:rsidRPr="00CB7950" w:rsidRDefault="00C85727" w:rsidP="0091220E">
      <w:pPr>
        <w:tabs>
          <w:tab w:val="left" w:pos="540"/>
        </w:tabs>
        <w:ind w:left="540" w:hanging="540"/>
        <w:jc w:val="center"/>
        <w:rPr>
          <w:rFonts w:ascii="Palatino Linotype" w:hAnsi="Palatino Linotype"/>
          <w:b/>
          <w:bCs/>
          <w:sz w:val="20"/>
          <w:szCs w:val="20"/>
        </w:rPr>
      </w:pPr>
      <w:r>
        <w:rPr>
          <w:rFonts w:ascii="Palatino Linotype" w:hAnsi="Palatino Linotype"/>
          <w:b/>
          <w:bCs/>
          <w:sz w:val="20"/>
          <w:szCs w:val="20"/>
        </w:rPr>
        <w:t>Last r</w:t>
      </w:r>
      <w:r w:rsidR="00E55120" w:rsidRPr="00CB7950">
        <w:rPr>
          <w:rFonts w:ascii="Palatino Linotype" w:hAnsi="Palatino Linotype"/>
          <w:b/>
          <w:bCs/>
          <w:sz w:val="20"/>
          <w:szCs w:val="20"/>
        </w:rPr>
        <w:t xml:space="preserve">evision approved by Graduate Council on </w:t>
      </w:r>
      <w:r w:rsidR="00C42A87">
        <w:rPr>
          <w:rFonts w:ascii="Palatino Linotype" w:hAnsi="Palatino Linotype"/>
          <w:b/>
          <w:bCs/>
          <w:sz w:val="20"/>
          <w:szCs w:val="20"/>
        </w:rPr>
        <w:t>September 28</w:t>
      </w:r>
      <w:r w:rsidR="00CB7950" w:rsidRPr="00CB7950">
        <w:rPr>
          <w:rFonts w:ascii="Palatino Linotype" w:hAnsi="Palatino Linotype"/>
          <w:b/>
          <w:bCs/>
          <w:sz w:val="20"/>
          <w:szCs w:val="20"/>
        </w:rPr>
        <w:t>, 2020</w:t>
      </w:r>
    </w:p>
    <w:p w14:paraId="41E591F5" w14:textId="77777777" w:rsidR="0061704E" w:rsidRDefault="0061704E" w:rsidP="00DF1218">
      <w:pPr>
        <w:tabs>
          <w:tab w:val="left" w:pos="540"/>
        </w:tabs>
        <w:ind w:left="540" w:hanging="540"/>
        <w:rPr>
          <w:rFonts w:ascii="Palatino Linotype" w:hAnsi="Palatino Linotype"/>
          <w:b/>
          <w:bCs/>
          <w:sz w:val="22"/>
          <w:szCs w:val="22"/>
        </w:rPr>
      </w:pPr>
    </w:p>
    <w:p w14:paraId="1F1D463D" w14:textId="7D5D6DEE" w:rsidR="008C3E71" w:rsidRPr="0061704E" w:rsidRDefault="00DF1218" w:rsidP="0061704E">
      <w:pPr>
        <w:tabs>
          <w:tab w:val="left" w:pos="0"/>
        </w:tabs>
        <w:jc w:val="both"/>
        <w:rPr>
          <w:rFonts w:ascii="Palatino Linotype" w:hAnsi="Palatino Linotype"/>
          <w:bCs/>
          <w:sz w:val="22"/>
          <w:szCs w:val="22"/>
        </w:rPr>
      </w:pPr>
      <w:r w:rsidRPr="0061704E">
        <w:rPr>
          <w:rFonts w:ascii="Palatino Linotype" w:hAnsi="Palatino Linotype"/>
          <w:bCs/>
          <w:sz w:val="22"/>
          <w:szCs w:val="22"/>
        </w:rPr>
        <w:t xml:space="preserve">All graduate programs must have approved </w:t>
      </w:r>
      <w:r w:rsidRPr="0061704E">
        <w:rPr>
          <w:rFonts w:ascii="Palatino Linotype" w:hAnsi="Palatino Linotype"/>
          <w:bCs/>
          <w:i/>
          <w:sz w:val="22"/>
          <w:szCs w:val="22"/>
        </w:rPr>
        <w:t>Policies and Procedures</w:t>
      </w:r>
      <w:r w:rsidRPr="0061704E">
        <w:rPr>
          <w:rFonts w:ascii="Palatino Linotype" w:hAnsi="Palatino Linotype"/>
          <w:bCs/>
          <w:sz w:val="22"/>
          <w:szCs w:val="22"/>
        </w:rPr>
        <w:t xml:space="preserve">. </w:t>
      </w:r>
      <w:r w:rsidRPr="002520E7">
        <w:rPr>
          <w:rFonts w:ascii="Palatino Linotype" w:hAnsi="Palatino Linotype"/>
          <w:bCs/>
          <w:sz w:val="22"/>
          <w:szCs w:val="22"/>
        </w:rPr>
        <w:t>Graduate programs may not operate under policies that have not been reviewed and</w:t>
      </w:r>
      <w:r w:rsidR="00744FE7" w:rsidRPr="002520E7">
        <w:rPr>
          <w:rFonts w:ascii="Palatino Linotype" w:hAnsi="Palatino Linotype"/>
          <w:bCs/>
          <w:sz w:val="22"/>
          <w:szCs w:val="22"/>
        </w:rPr>
        <w:t xml:space="preserve"> approved by Graduate Council.</w:t>
      </w:r>
      <w:r w:rsidRPr="0061704E">
        <w:rPr>
          <w:rFonts w:ascii="Palatino Linotype" w:hAnsi="Palatino Linotype"/>
          <w:bCs/>
          <w:sz w:val="22"/>
          <w:szCs w:val="22"/>
        </w:rPr>
        <w:t xml:space="preserve"> </w:t>
      </w:r>
    </w:p>
    <w:p w14:paraId="411C4AA8" w14:textId="77777777" w:rsidR="00744FE7" w:rsidRDefault="00744FE7" w:rsidP="0061704E">
      <w:pPr>
        <w:tabs>
          <w:tab w:val="left" w:pos="540"/>
        </w:tabs>
        <w:ind w:left="540" w:hanging="540"/>
        <w:jc w:val="both"/>
        <w:rPr>
          <w:rFonts w:ascii="Palatino Linotype" w:hAnsi="Palatino Linotype"/>
          <w:b/>
          <w:bCs/>
          <w:sz w:val="22"/>
          <w:szCs w:val="22"/>
        </w:rPr>
      </w:pPr>
    </w:p>
    <w:p w14:paraId="7568E738" w14:textId="7C17B22B" w:rsidR="0061704E" w:rsidRPr="00D97699" w:rsidRDefault="00232DEF" w:rsidP="0061704E">
      <w:pPr>
        <w:tabs>
          <w:tab w:val="left" w:pos="540"/>
        </w:tabs>
        <w:spacing w:after="240"/>
        <w:ind w:left="540" w:hanging="540"/>
        <w:jc w:val="both"/>
        <w:rPr>
          <w:rFonts w:ascii="Palatino Linotype" w:hAnsi="Palatino Linotype"/>
          <w:b/>
          <w:bCs/>
          <w:sz w:val="22"/>
          <w:szCs w:val="22"/>
          <w:u w:val="single"/>
        </w:rPr>
      </w:pPr>
      <w:r w:rsidRPr="00D97699">
        <w:rPr>
          <w:rFonts w:ascii="Palatino Linotype" w:hAnsi="Palatino Linotype"/>
          <w:b/>
          <w:bCs/>
          <w:sz w:val="22"/>
          <w:szCs w:val="22"/>
          <w:u w:val="single"/>
        </w:rPr>
        <w:t xml:space="preserve">General </w:t>
      </w:r>
      <w:r w:rsidR="00744FE7" w:rsidRPr="00D97699">
        <w:rPr>
          <w:rFonts w:ascii="Palatino Linotype" w:hAnsi="Palatino Linotype"/>
          <w:b/>
          <w:bCs/>
          <w:sz w:val="22"/>
          <w:szCs w:val="22"/>
          <w:u w:val="single"/>
        </w:rPr>
        <w:t>Instructions</w:t>
      </w:r>
    </w:p>
    <w:p w14:paraId="52412DE9" w14:textId="77777777" w:rsidR="00674484" w:rsidRPr="00422FC5" w:rsidRDefault="00674484" w:rsidP="00674484">
      <w:pPr>
        <w:pStyle w:val="Default"/>
        <w:jc w:val="both"/>
        <w:rPr>
          <w:rFonts w:ascii="Palatino Linotype" w:hAnsi="Palatino Linotype" w:cs="Arial"/>
          <w:sz w:val="22"/>
          <w:szCs w:val="22"/>
        </w:rPr>
      </w:pPr>
      <w:r>
        <w:rPr>
          <w:rFonts w:ascii="Palatino Linotype" w:hAnsi="Palatino Linotype" w:cs="Arial"/>
          <w:sz w:val="22"/>
          <w:szCs w:val="22"/>
        </w:rPr>
        <w:t xml:space="preserve">For documents developed before October 21, 2014, GC recommends that groups consider adopting the current Graduate Group </w:t>
      </w:r>
      <w:r w:rsidRPr="0061704E">
        <w:rPr>
          <w:rFonts w:ascii="Palatino Linotype" w:hAnsi="Palatino Linotype" w:cs="Arial"/>
          <w:i/>
          <w:sz w:val="22"/>
          <w:szCs w:val="22"/>
        </w:rPr>
        <w:t>Policies and Procedures</w:t>
      </w:r>
      <w:r>
        <w:rPr>
          <w:rFonts w:ascii="Palatino Linotype" w:hAnsi="Palatino Linotype" w:cs="Arial"/>
          <w:sz w:val="22"/>
          <w:szCs w:val="22"/>
        </w:rPr>
        <w:t xml:space="preserve"> template, but at the very least, </w:t>
      </w:r>
      <w:r w:rsidRPr="00ED76D6">
        <w:rPr>
          <w:rFonts w:ascii="Palatino Linotype" w:hAnsi="Palatino Linotype" w:cs="Arial"/>
          <w:b/>
          <w:bCs/>
          <w:i/>
          <w:iCs/>
          <w:sz w:val="22"/>
          <w:szCs w:val="22"/>
        </w:rPr>
        <w:t>groups must have the information that is specifically outlined in the template</w:t>
      </w:r>
      <w:r>
        <w:rPr>
          <w:rFonts w:ascii="Palatino Linotype" w:hAnsi="Palatino Linotype" w:cs="Arial"/>
          <w:sz w:val="22"/>
          <w:szCs w:val="22"/>
        </w:rPr>
        <w:t>.</w:t>
      </w:r>
      <w:r w:rsidRPr="00422FC5">
        <w:rPr>
          <w:rFonts w:ascii="Palatino Linotype" w:hAnsi="Palatino Linotype" w:cs="Arial"/>
          <w:sz w:val="22"/>
          <w:szCs w:val="22"/>
        </w:rPr>
        <w:t xml:space="preserve"> </w:t>
      </w:r>
    </w:p>
    <w:p w14:paraId="58A0B399" w14:textId="77777777" w:rsidR="00674484" w:rsidRDefault="00674484" w:rsidP="0061704E">
      <w:pPr>
        <w:tabs>
          <w:tab w:val="left" w:pos="0"/>
        </w:tabs>
        <w:jc w:val="both"/>
        <w:rPr>
          <w:rFonts w:ascii="Palatino Linotype" w:hAnsi="Palatino Linotype"/>
          <w:bCs/>
          <w:sz w:val="22"/>
          <w:szCs w:val="22"/>
        </w:rPr>
      </w:pPr>
    </w:p>
    <w:p w14:paraId="32661B7F" w14:textId="5AB38B45" w:rsidR="008C3E71" w:rsidRPr="00382A6A" w:rsidRDefault="00E55120" w:rsidP="00ED76D6">
      <w:pPr>
        <w:tabs>
          <w:tab w:val="left" w:pos="0"/>
        </w:tabs>
        <w:jc w:val="both"/>
        <w:rPr>
          <w:rFonts w:ascii="Palatino Linotype" w:hAnsi="Palatino Linotype"/>
          <w:sz w:val="22"/>
          <w:szCs w:val="22"/>
        </w:rPr>
      </w:pPr>
      <w:r>
        <w:rPr>
          <w:rFonts w:ascii="Palatino Linotype" w:hAnsi="Palatino Linotype"/>
          <w:bCs/>
          <w:sz w:val="22"/>
          <w:szCs w:val="22"/>
        </w:rPr>
        <w:t xml:space="preserve">Graduate Group </w:t>
      </w:r>
      <w:r w:rsidR="00CD4FE5" w:rsidRPr="008D5080">
        <w:rPr>
          <w:rFonts w:ascii="Palatino Linotype" w:hAnsi="Palatino Linotype"/>
          <w:bCs/>
          <w:i/>
          <w:sz w:val="22"/>
          <w:szCs w:val="22"/>
        </w:rPr>
        <w:t>Policies and Procedures</w:t>
      </w:r>
      <w:r w:rsidR="00CD4FE5" w:rsidRPr="008D5080">
        <w:rPr>
          <w:rFonts w:ascii="Palatino Linotype" w:hAnsi="Palatino Linotype"/>
          <w:bCs/>
          <w:sz w:val="22"/>
          <w:szCs w:val="22"/>
        </w:rPr>
        <w:t xml:space="preserve"> </w:t>
      </w:r>
      <w:r w:rsidR="00CD4FE5">
        <w:rPr>
          <w:rFonts w:ascii="Palatino Linotype" w:hAnsi="Palatino Linotype"/>
          <w:bCs/>
          <w:sz w:val="22"/>
          <w:szCs w:val="22"/>
        </w:rPr>
        <w:t>should</w:t>
      </w:r>
      <w:r w:rsidR="00D96968">
        <w:rPr>
          <w:rFonts w:ascii="Palatino Linotype" w:hAnsi="Palatino Linotype"/>
          <w:bCs/>
          <w:sz w:val="22"/>
          <w:szCs w:val="22"/>
        </w:rPr>
        <w:t xml:space="preserve"> be prepared as a </w:t>
      </w:r>
      <w:r w:rsidR="00D96968" w:rsidRPr="00D96968">
        <w:rPr>
          <w:rFonts w:ascii="Palatino Linotype" w:hAnsi="Palatino Linotype"/>
          <w:b/>
          <w:sz w:val="22"/>
          <w:szCs w:val="22"/>
        </w:rPr>
        <w:t>Word document</w:t>
      </w:r>
      <w:r w:rsidR="00D96968">
        <w:rPr>
          <w:rFonts w:ascii="Palatino Linotype" w:hAnsi="Palatino Linotype"/>
          <w:bCs/>
          <w:sz w:val="22"/>
          <w:szCs w:val="22"/>
        </w:rPr>
        <w:t xml:space="preserve"> and</w:t>
      </w:r>
      <w:r w:rsidR="00CD4FE5">
        <w:rPr>
          <w:rFonts w:ascii="Palatino Linotype" w:hAnsi="Palatino Linotype"/>
          <w:bCs/>
          <w:sz w:val="22"/>
          <w:szCs w:val="22"/>
        </w:rPr>
        <w:t xml:space="preserve"> follow the format </w:t>
      </w:r>
      <w:r w:rsidR="002C54F7">
        <w:rPr>
          <w:rFonts w:ascii="Palatino Linotype" w:hAnsi="Palatino Linotype"/>
          <w:bCs/>
          <w:sz w:val="22"/>
          <w:szCs w:val="22"/>
        </w:rPr>
        <w:t xml:space="preserve">provided, beginning with </w:t>
      </w:r>
      <w:r w:rsidR="00DF1218">
        <w:rPr>
          <w:rFonts w:ascii="Palatino Linotype" w:hAnsi="Palatino Linotype"/>
          <w:bCs/>
          <w:sz w:val="22"/>
          <w:szCs w:val="22"/>
        </w:rPr>
        <w:t>cover page</w:t>
      </w:r>
      <w:r w:rsidR="00CD4FE5">
        <w:rPr>
          <w:rFonts w:ascii="Palatino Linotype" w:hAnsi="Palatino Linotype"/>
          <w:bCs/>
          <w:sz w:val="22"/>
          <w:szCs w:val="22"/>
        </w:rPr>
        <w:t xml:space="preserve"> and table of contents.   Enumerated headings and subheadings in bold</w:t>
      </w:r>
      <w:r w:rsidR="002C54F7">
        <w:rPr>
          <w:rFonts w:ascii="Palatino Linotype" w:hAnsi="Palatino Linotype"/>
          <w:bCs/>
          <w:sz w:val="22"/>
          <w:szCs w:val="22"/>
        </w:rPr>
        <w:t xml:space="preserve"> must</w:t>
      </w:r>
      <w:r w:rsidR="00CD4FE5">
        <w:rPr>
          <w:rFonts w:ascii="Palatino Linotype" w:hAnsi="Palatino Linotype"/>
          <w:bCs/>
          <w:sz w:val="22"/>
          <w:szCs w:val="22"/>
        </w:rPr>
        <w:t xml:space="preserve"> appear in the </w:t>
      </w:r>
      <w:r w:rsidR="00CD4FE5" w:rsidRPr="0061704E">
        <w:rPr>
          <w:rFonts w:ascii="Palatino Linotype" w:hAnsi="Palatino Linotype"/>
          <w:bCs/>
          <w:i/>
          <w:sz w:val="22"/>
          <w:szCs w:val="22"/>
        </w:rPr>
        <w:t>Policies and Procedures</w:t>
      </w:r>
      <w:r w:rsidR="002C54F7">
        <w:rPr>
          <w:rFonts w:ascii="Palatino Linotype" w:hAnsi="Palatino Linotype"/>
          <w:bCs/>
          <w:i/>
          <w:sz w:val="22"/>
          <w:szCs w:val="22"/>
        </w:rPr>
        <w:t xml:space="preserve"> </w:t>
      </w:r>
      <w:r w:rsidR="002C54F7">
        <w:rPr>
          <w:rFonts w:ascii="Palatino Linotype" w:hAnsi="Palatino Linotype"/>
          <w:bCs/>
          <w:sz w:val="22"/>
          <w:szCs w:val="22"/>
        </w:rPr>
        <w:t>and table of contents</w:t>
      </w:r>
      <w:r w:rsidR="00CD4FE5">
        <w:rPr>
          <w:rFonts w:ascii="Palatino Linotype" w:hAnsi="Palatino Linotype"/>
          <w:bCs/>
          <w:sz w:val="22"/>
          <w:szCs w:val="22"/>
        </w:rPr>
        <w:t xml:space="preserve">.  </w:t>
      </w:r>
      <w:r>
        <w:rPr>
          <w:rFonts w:ascii="Palatino Linotype" w:hAnsi="Palatino Linotype"/>
          <w:bCs/>
          <w:sz w:val="22"/>
          <w:szCs w:val="22"/>
        </w:rPr>
        <w:t>If</w:t>
      </w:r>
      <w:r w:rsidR="00CD4FE5">
        <w:rPr>
          <w:rFonts w:ascii="Palatino Linotype" w:hAnsi="Palatino Linotype"/>
          <w:bCs/>
          <w:sz w:val="22"/>
          <w:szCs w:val="22"/>
        </w:rPr>
        <w:t xml:space="preserve"> a particular section does not pertain to a group, it can be so labeled.  </w:t>
      </w:r>
    </w:p>
    <w:p w14:paraId="1239A3A4" w14:textId="77777777" w:rsidR="00744FE7" w:rsidRDefault="00744FE7" w:rsidP="0061704E">
      <w:pPr>
        <w:pStyle w:val="Default"/>
        <w:jc w:val="both"/>
        <w:rPr>
          <w:rFonts w:ascii="Palatino Linotype" w:hAnsi="Palatino Linotype" w:cs="Arial"/>
          <w:b/>
          <w:bCs/>
          <w:sz w:val="22"/>
          <w:szCs w:val="22"/>
        </w:rPr>
      </w:pPr>
    </w:p>
    <w:p w14:paraId="48478F83" w14:textId="6AE15782" w:rsidR="00744FE7" w:rsidRPr="00D97699" w:rsidRDefault="00D96968" w:rsidP="0061704E">
      <w:pPr>
        <w:pStyle w:val="Default"/>
        <w:spacing w:after="240"/>
        <w:jc w:val="both"/>
        <w:rPr>
          <w:rFonts w:ascii="Palatino Linotype" w:hAnsi="Palatino Linotype" w:cs="Arial"/>
          <w:sz w:val="22"/>
          <w:szCs w:val="22"/>
          <w:u w:val="single"/>
        </w:rPr>
      </w:pPr>
      <w:r>
        <w:rPr>
          <w:rFonts w:ascii="Palatino Linotype" w:hAnsi="Palatino Linotype" w:cs="Arial"/>
          <w:b/>
          <w:bCs/>
          <w:sz w:val="22"/>
          <w:szCs w:val="22"/>
          <w:u w:val="single"/>
        </w:rPr>
        <w:t>Submission Instructions</w:t>
      </w:r>
      <w:r w:rsidR="00744FE7" w:rsidRPr="00D97699">
        <w:rPr>
          <w:rFonts w:ascii="Palatino Linotype" w:hAnsi="Palatino Linotype" w:cs="Arial"/>
          <w:b/>
          <w:bCs/>
          <w:sz w:val="22"/>
          <w:szCs w:val="22"/>
          <w:u w:val="single"/>
        </w:rPr>
        <w:t xml:space="preserve"> </w:t>
      </w:r>
    </w:p>
    <w:p w14:paraId="7226BAB2" w14:textId="77777777" w:rsidR="00674484" w:rsidRPr="00422FC5" w:rsidRDefault="00674484" w:rsidP="0061704E">
      <w:pPr>
        <w:pStyle w:val="Default"/>
        <w:jc w:val="both"/>
        <w:rPr>
          <w:rFonts w:ascii="Palatino Linotype" w:hAnsi="Palatino Linotype" w:cs="Arial"/>
          <w:sz w:val="22"/>
          <w:szCs w:val="22"/>
        </w:rPr>
      </w:pPr>
    </w:p>
    <w:p w14:paraId="22911E77" w14:textId="3988E065" w:rsidR="00674484" w:rsidRDefault="00674484" w:rsidP="00674484">
      <w:pPr>
        <w:pStyle w:val="Default"/>
        <w:jc w:val="both"/>
        <w:rPr>
          <w:rFonts w:ascii="Palatino Linotype" w:hAnsi="Palatino Linotype" w:cs="Arial"/>
          <w:sz w:val="22"/>
          <w:szCs w:val="22"/>
        </w:rPr>
      </w:pPr>
      <w:r>
        <w:rPr>
          <w:rFonts w:ascii="Palatino Linotype" w:hAnsi="Palatino Linotype" w:cs="Arial"/>
          <w:sz w:val="22"/>
          <w:szCs w:val="22"/>
        </w:rPr>
        <w:t>As  an initial step, the</w:t>
      </w:r>
      <w:r w:rsidR="00744FE7">
        <w:rPr>
          <w:rFonts w:ascii="Palatino Linotype" w:hAnsi="Palatino Linotype" w:cs="Arial"/>
          <w:sz w:val="22"/>
          <w:szCs w:val="22"/>
        </w:rPr>
        <w:t xml:space="preserve"> program chair</w:t>
      </w:r>
      <w:r>
        <w:rPr>
          <w:rFonts w:ascii="Palatino Linotype" w:hAnsi="Palatino Linotype" w:cs="Arial"/>
          <w:sz w:val="22"/>
          <w:szCs w:val="22"/>
        </w:rPr>
        <w:t xml:space="preserve"> should forward</w:t>
      </w:r>
      <w:r w:rsidR="00744FE7">
        <w:rPr>
          <w:rFonts w:ascii="Palatino Linotype" w:hAnsi="Palatino Linotype" w:cs="Arial"/>
          <w:sz w:val="22"/>
          <w:szCs w:val="22"/>
        </w:rPr>
        <w:t xml:space="preserve"> the </w:t>
      </w:r>
      <w:r w:rsidR="0061704E">
        <w:rPr>
          <w:rFonts w:ascii="Palatino Linotype" w:hAnsi="Palatino Linotype" w:cs="Arial"/>
          <w:i/>
          <w:sz w:val="22"/>
          <w:szCs w:val="22"/>
        </w:rPr>
        <w:t>P</w:t>
      </w:r>
      <w:r w:rsidR="00744FE7" w:rsidRPr="0061704E">
        <w:rPr>
          <w:rFonts w:ascii="Palatino Linotype" w:hAnsi="Palatino Linotype" w:cs="Arial"/>
          <w:i/>
          <w:sz w:val="22"/>
          <w:szCs w:val="22"/>
        </w:rPr>
        <w:t xml:space="preserve">olicies and </w:t>
      </w:r>
      <w:r w:rsidR="0061704E">
        <w:rPr>
          <w:rFonts w:ascii="Palatino Linotype" w:hAnsi="Palatino Linotype" w:cs="Arial"/>
          <w:i/>
          <w:sz w:val="22"/>
          <w:szCs w:val="22"/>
        </w:rPr>
        <w:t>P</w:t>
      </w:r>
      <w:r w:rsidR="00744FE7" w:rsidRPr="0061704E">
        <w:rPr>
          <w:rFonts w:ascii="Palatino Linotype" w:hAnsi="Palatino Linotype" w:cs="Arial"/>
          <w:i/>
          <w:sz w:val="22"/>
          <w:szCs w:val="22"/>
        </w:rPr>
        <w:t>rocedures</w:t>
      </w:r>
      <w:r w:rsidR="00744FE7" w:rsidRPr="00422FC5">
        <w:rPr>
          <w:rFonts w:ascii="Palatino Linotype" w:hAnsi="Palatino Linotype" w:cs="Arial"/>
          <w:sz w:val="22"/>
          <w:szCs w:val="22"/>
        </w:rPr>
        <w:t xml:space="preserve"> by email to the Graduate Council</w:t>
      </w:r>
      <w:r w:rsidR="00382A6A">
        <w:rPr>
          <w:rFonts w:ascii="Palatino Linotype" w:hAnsi="Palatino Linotype" w:cs="Arial"/>
          <w:sz w:val="22"/>
          <w:szCs w:val="22"/>
        </w:rPr>
        <w:t xml:space="preserve"> (GC)</w:t>
      </w:r>
      <w:r w:rsidR="00744FE7" w:rsidRPr="00422FC5">
        <w:rPr>
          <w:rFonts w:ascii="Palatino Linotype" w:hAnsi="Palatino Linotype" w:cs="Arial"/>
          <w:sz w:val="22"/>
          <w:szCs w:val="22"/>
        </w:rPr>
        <w:t xml:space="preserve"> Analyst in the Academic Senate Office. Please consult </w:t>
      </w:r>
      <w:hyperlink r:id="rId8" w:history="1">
        <w:r w:rsidR="00744FE7" w:rsidRPr="00C5627F">
          <w:rPr>
            <w:rStyle w:val="Hyperlink"/>
            <w:rFonts w:ascii="Palatino Linotype" w:hAnsi="Palatino Linotype" w:cs="Arial"/>
            <w:sz w:val="22"/>
            <w:szCs w:val="22"/>
          </w:rPr>
          <w:t xml:space="preserve">the </w:t>
        </w:r>
        <w:r w:rsidR="00C5627F" w:rsidRPr="00C5627F">
          <w:rPr>
            <w:rStyle w:val="Hyperlink"/>
            <w:rFonts w:ascii="Palatino Linotype" w:hAnsi="Palatino Linotype" w:cs="Arial"/>
            <w:sz w:val="22"/>
            <w:szCs w:val="22"/>
          </w:rPr>
          <w:t>staff directory</w:t>
        </w:r>
      </w:hyperlink>
      <w:r w:rsidR="00744FE7" w:rsidRPr="00422FC5">
        <w:rPr>
          <w:rFonts w:ascii="Palatino Linotype" w:hAnsi="Palatino Linotype" w:cs="Arial"/>
          <w:sz w:val="22"/>
          <w:szCs w:val="22"/>
        </w:rPr>
        <w:t xml:space="preserve"> to find the email address of the </w:t>
      </w:r>
      <w:r w:rsidR="00382A6A">
        <w:rPr>
          <w:rFonts w:ascii="Palatino Linotype" w:hAnsi="Palatino Linotype" w:cs="Arial"/>
          <w:sz w:val="22"/>
          <w:szCs w:val="22"/>
        </w:rPr>
        <w:t>GC</w:t>
      </w:r>
      <w:r w:rsidR="00744FE7" w:rsidRPr="00422FC5">
        <w:rPr>
          <w:rFonts w:ascii="Palatino Linotype" w:hAnsi="Palatino Linotype" w:cs="Arial"/>
          <w:sz w:val="22"/>
          <w:szCs w:val="22"/>
        </w:rPr>
        <w:t xml:space="preserve"> A</w:t>
      </w:r>
      <w:r w:rsidR="00744FE7">
        <w:rPr>
          <w:rFonts w:ascii="Palatino Linotype" w:hAnsi="Palatino Linotype" w:cs="Arial"/>
          <w:sz w:val="22"/>
          <w:szCs w:val="22"/>
        </w:rPr>
        <w:t xml:space="preserve">nalyst. </w:t>
      </w:r>
      <w:r>
        <w:rPr>
          <w:rFonts w:ascii="Palatino Linotype" w:hAnsi="Palatino Linotype" w:cs="Arial"/>
          <w:sz w:val="22"/>
          <w:szCs w:val="22"/>
        </w:rPr>
        <w:t>For revisions, please provide a brief explanation of the proposed change(s).</w:t>
      </w:r>
    </w:p>
    <w:p w14:paraId="0221822B" w14:textId="77777777" w:rsidR="00A67A7D" w:rsidRDefault="00A67A7D" w:rsidP="00674484">
      <w:pPr>
        <w:pStyle w:val="Default"/>
        <w:jc w:val="both"/>
        <w:rPr>
          <w:rFonts w:ascii="Palatino Linotype" w:hAnsi="Palatino Linotype" w:cs="Arial"/>
          <w:sz w:val="22"/>
          <w:szCs w:val="22"/>
        </w:rPr>
      </w:pPr>
    </w:p>
    <w:p w14:paraId="02FB3C03" w14:textId="2CB9A435" w:rsidR="00744FE7" w:rsidRPr="00F73492" w:rsidRDefault="00674484" w:rsidP="00ED76D6">
      <w:pPr>
        <w:pStyle w:val="Default"/>
        <w:jc w:val="both"/>
        <w:rPr>
          <w:rFonts w:ascii="Palatino Linotype" w:hAnsi="Palatino Linotype" w:cs="Arial"/>
          <w:sz w:val="22"/>
          <w:szCs w:val="22"/>
        </w:rPr>
      </w:pPr>
      <w:r w:rsidRPr="00D96968">
        <w:rPr>
          <w:rFonts w:ascii="Palatino Linotype" w:hAnsi="Palatino Linotype" w:cs="Arial"/>
          <w:b/>
          <w:bCs/>
          <w:sz w:val="22"/>
          <w:szCs w:val="22"/>
        </w:rPr>
        <w:t>If the proposed modifications are in response to a recommendation in the program’s recent Program Review Oversight Committee (PROC) report</w:t>
      </w:r>
      <w:r w:rsidRPr="00D96968">
        <w:rPr>
          <w:rFonts w:ascii="Palatino Linotype" w:hAnsi="Palatino Linotype" w:cs="Arial"/>
          <w:sz w:val="22"/>
          <w:szCs w:val="22"/>
        </w:rPr>
        <w:t xml:space="preserve">, </w:t>
      </w:r>
      <w:r>
        <w:rPr>
          <w:rFonts w:ascii="Palatino Linotype" w:hAnsi="Palatino Linotype" w:cs="Arial"/>
          <w:sz w:val="22"/>
          <w:szCs w:val="22"/>
        </w:rPr>
        <w:t xml:space="preserve">please </w:t>
      </w:r>
      <w:r w:rsidRPr="00D96968">
        <w:rPr>
          <w:rFonts w:ascii="Palatino Linotype" w:hAnsi="Palatino Linotype" w:cs="Arial"/>
          <w:sz w:val="22"/>
          <w:szCs w:val="22"/>
        </w:rPr>
        <w:t xml:space="preserve">address this and provide </w:t>
      </w:r>
      <w:r w:rsidRPr="00F73492">
        <w:rPr>
          <w:rFonts w:ascii="Palatino Linotype" w:hAnsi="Palatino Linotype" w:cs="Arial"/>
          <w:b/>
          <w:bCs/>
          <w:sz w:val="22"/>
          <w:szCs w:val="22"/>
        </w:rPr>
        <w:t>the date of the PROC report</w:t>
      </w:r>
      <w:r w:rsidRPr="00F73492">
        <w:rPr>
          <w:rFonts w:ascii="Palatino Linotype" w:hAnsi="Palatino Linotype" w:cs="Arial"/>
          <w:sz w:val="22"/>
          <w:szCs w:val="22"/>
        </w:rPr>
        <w:t>.</w:t>
      </w:r>
    </w:p>
    <w:p w14:paraId="4404D876" w14:textId="77777777" w:rsidR="00F73492" w:rsidRDefault="00F73492" w:rsidP="00F73492">
      <w:pPr>
        <w:pStyle w:val="Default"/>
        <w:spacing w:after="240"/>
        <w:jc w:val="both"/>
        <w:rPr>
          <w:rFonts w:ascii="Palatino Linotype" w:hAnsi="Palatino Linotype" w:cs="Arial"/>
          <w:b/>
          <w:bCs/>
          <w:sz w:val="22"/>
          <w:szCs w:val="22"/>
          <w:u w:val="single"/>
        </w:rPr>
      </w:pPr>
    </w:p>
    <w:p w14:paraId="02227CC7" w14:textId="62431EE3" w:rsidR="00F73492" w:rsidRPr="00D97699" w:rsidRDefault="00F73492" w:rsidP="00F73492">
      <w:pPr>
        <w:pStyle w:val="Default"/>
        <w:spacing w:after="240"/>
        <w:jc w:val="both"/>
        <w:rPr>
          <w:rFonts w:ascii="Palatino Linotype" w:hAnsi="Palatino Linotype" w:cs="Arial"/>
          <w:b/>
          <w:bCs/>
          <w:sz w:val="22"/>
          <w:szCs w:val="22"/>
          <w:u w:val="single"/>
        </w:rPr>
      </w:pPr>
      <w:r w:rsidRPr="00D97699">
        <w:rPr>
          <w:rFonts w:ascii="Palatino Linotype" w:hAnsi="Palatino Linotype" w:cs="Arial"/>
          <w:b/>
          <w:bCs/>
          <w:sz w:val="22"/>
          <w:szCs w:val="22"/>
          <w:u w:val="single"/>
        </w:rPr>
        <w:t>Review Process</w:t>
      </w:r>
    </w:p>
    <w:p w14:paraId="00197D3E" w14:textId="77777777" w:rsidR="00F73492" w:rsidRDefault="00F73492" w:rsidP="00F73492">
      <w:pPr>
        <w:pStyle w:val="Default"/>
        <w:numPr>
          <w:ilvl w:val="0"/>
          <w:numId w:val="23"/>
        </w:numPr>
        <w:jc w:val="both"/>
        <w:rPr>
          <w:rFonts w:ascii="Palatino Linotype" w:hAnsi="Palatino Linotype"/>
          <w:sz w:val="22"/>
          <w:szCs w:val="22"/>
        </w:rPr>
      </w:pPr>
      <w:r>
        <w:rPr>
          <w:rFonts w:ascii="Palatino Linotype" w:hAnsi="Palatino Linotype" w:cs="Arial"/>
          <w:b/>
          <w:bCs/>
          <w:sz w:val="22"/>
          <w:szCs w:val="22"/>
        </w:rPr>
        <w:t>Policy Subcommittee</w:t>
      </w:r>
      <w:r w:rsidRPr="00422FC5">
        <w:rPr>
          <w:rFonts w:ascii="Palatino Linotype" w:hAnsi="Palatino Linotype" w:cs="Arial"/>
          <w:b/>
          <w:bCs/>
          <w:sz w:val="22"/>
          <w:szCs w:val="22"/>
        </w:rPr>
        <w:t xml:space="preserve"> Review </w:t>
      </w:r>
    </w:p>
    <w:p w14:paraId="2E845944" w14:textId="028CF601" w:rsidR="00674484" w:rsidRDefault="00F73492" w:rsidP="00F73492">
      <w:pPr>
        <w:pStyle w:val="Default"/>
        <w:ind w:left="720"/>
        <w:jc w:val="both"/>
        <w:rPr>
          <w:rFonts w:ascii="Palatino Linotype" w:hAnsi="Palatino Linotype" w:cs="Arial"/>
          <w:sz w:val="22"/>
          <w:szCs w:val="22"/>
        </w:rPr>
      </w:pPr>
      <w:r w:rsidRPr="009E0658">
        <w:rPr>
          <w:rFonts w:ascii="Palatino Linotype" w:hAnsi="Palatino Linotype" w:cs="Arial"/>
          <w:sz w:val="22"/>
          <w:szCs w:val="22"/>
        </w:rPr>
        <w:t>The Graduate Council Analyst</w:t>
      </w:r>
      <w:r w:rsidR="002846CE">
        <w:rPr>
          <w:rFonts w:ascii="Palatino Linotype" w:hAnsi="Palatino Linotype" w:cs="Arial"/>
          <w:sz w:val="22"/>
          <w:szCs w:val="22"/>
        </w:rPr>
        <w:t xml:space="preserve"> and the Graduate Division</w:t>
      </w:r>
      <w:r w:rsidRPr="009E0658">
        <w:rPr>
          <w:rFonts w:ascii="Palatino Linotype" w:hAnsi="Palatino Linotype" w:cs="Arial"/>
          <w:sz w:val="22"/>
          <w:szCs w:val="22"/>
        </w:rPr>
        <w:t xml:space="preserve"> will review the </w:t>
      </w:r>
      <w:r w:rsidR="00674484">
        <w:rPr>
          <w:rFonts w:ascii="Palatino Linotype" w:hAnsi="Palatino Linotype" w:cs="Arial"/>
          <w:sz w:val="22"/>
          <w:szCs w:val="22"/>
        </w:rPr>
        <w:t xml:space="preserve">new or </w:t>
      </w:r>
      <w:r w:rsidRPr="009E0658">
        <w:rPr>
          <w:rFonts w:ascii="Palatino Linotype" w:hAnsi="Palatino Linotype" w:cs="Arial"/>
          <w:sz w:val="22"/>
          <w:szCs w:val="22"/>
        </w:rPr>
        <w:t xml:space="preserve">revised </w:t>
      </w:r>
      <w:r w:rsidR="00674484" w:rsidRPr="0061704E">
        <w:rPr>
          <w:rFonts w:ascii="Palatino Linotype" w:hAnsi="Palatino Linotype" w:cs="Arial"/>
          <w:i/>
          <w:sz w:val="22"/>
          <w:szCs w:val="22"/>
        </w:rPr>
        <w:t>Policies and Procedures</w:t>
      </w:r>
      <w:r w:rsidRPr="009E0658">
        <w:rPr>
          <w:rFonts w:ascii="Palatino Linotype" w:hAnsi="Palatino Linotype" w:cs="Arial"/>
          <w:sz w:val="22"/>
          <w:szCs w:val="22"/>
        </w:rPr>
        <w:t xml:space="preserve"> for compliance with the </w:t>
      </w:r>
      <w:r>
        <w:rPr>
          <w:rFonts w:ascii="Palatino Linotype" w:hAnsi="Palatino Linotype" w:cs="Arial"/>
          <w:sz w:val="22"/>
          <w:szCs w:val="22"/>
        </w:rPr>
        <w:t>template</w:t>
      </w:r>
      <w:r w:rsidR="002846CE">
        <w:rPr>
          <w:rFonts w:ascii="Palatino Linotype" w:hAnsi="Palatino Linotype" w:cs="Arial"/>
          <w:sz w:val="22"/>
          <w:szCs w:val="22"/>
        </w:rPr>
        <w:t xml:space="preserve"> and the Graduate Policies &amp; Procedures Handbook, respectively,</w:t>
      </w:r>
      <w:r w:rsidRPr="009E0658">
        <w:rPr>
          <w:rFonts w:ascii="Palatino Linotype" w:hAnsi="Palatino Linotype" w:cs="Arial"/>
          <w:sz w:val="22"/>
          <w:szCs w:val="22"/>
        </w:rPr>
        <w:t xml:space="preserve"> and will either return to the program for revisions, or forward to the Policy Subcommittee. The </w:t>
      </w:r>
      <w:r>
        <w:rPr>
          <w:rFonts w:ascii="Palatino Linotype" w:hAnsi="Palatino Linotype" w:cs="Arial"/>
          <w:sz w:val="22"/>
          <w:szCs w:val="22"/>
        </w:rPr>
        <w:t>s</w:t>
      </w:r>
      <w:r w:rsidRPr="009E0658">
        <w:rPr>
          <w:rFonts w:ascii="Palatino Linotype" w:hAnsi="Palatino Linotype" w:cs="Arial"/>
          <w:sz w:val="22"/>
          <w:szCs w:val="22"/>
        </w:rPr>
        <w:t xml:space="preserve">ubcommittee reviews </w:t>
      </w:r>
      <w:r w:rsidR="00674484">
        <w:rPr>
          <w:rFonts w:ascii="Palatino Linotype" w:hAnsi="Palatino Linotype" w:cs="Arial"/>
          <w:iCs/>
          <w:sz w:val="22"/>
          <w:szCs w:val="22"/>
        </w:rPr>
        <w:t>the documents</w:t>
      </w:r>
      <w:r w:rsidRPr="009E0658">
        <w:rPr>
          <w:rFonts w:ascii="Palatino Linotype" w:hAnsi="Palatino Linotype" w:cs="Arial"/>
          <w:sz w:val="22"/>
          <w:szCs w:val="22"/>
        </w:rPr>
        <w:t xml:space="preserve"> in the order received. </w:t>
      </w:r>
      <w:r w:rsidR="00674484">
        <w:rPr>
          <w:rFonts w:ascii="Palatino Linotype" w:hAnsi="Palatino Linotype" w:cs="Arial"/>
          <w:sz w:val="22"/>
          <w:szCs w:val="22"/>
        </w:rPr>
        <w:t>T</w:t>
      </w:r>
      <w:r>
        <w:rPr>
          <w:rFonts w:ascii="Palatino Linotype" w:hAnsi="Palatino Linotype" w:cs="Arial"/>
          <w:sz w:val="22"/>
          <w:szCs w:val="22"/>
        </w:rPr>
        <w:t>he s</w:t>
      </w:r>
      <w:r w:rsidRPr="009E0658">
        <w:rPr>
          <w:rFonts w:ascii="Palatino Linotype" w:hAnsi="Palatino Linotype" w:cs="Arial"/>
          <w:sz w:val="22"/>
          <w:szCs w:val="22"/>
        </w:rPr>
        <w:t>ubcommittee will communi</w:t>
      </w:r>
      <w:r>
        <w:rPr>
          <w:rFonts w:ascii="Palatino Linotype" w:hAnsi="Palatino Linotype" w:cs="Arial"/>
          <w:sz w:val="22"/>
          <w:szCs w:val="22"/>
        </w:rPr>
        <w:t>cate with the graduate program chair</w:t>
      </w:r>
      <w:r w:rsidR="00674484">
        <w:rPr>
          <w:rFonts w:ascii="Palatino Linotype" w:hAnsi="Palatino Linotype" w:cs="Arial"/>
          <w:sz w:val="22"/>
          <w:szCs w:val="22"/>
        </w:rPr>
        <w:t xml:space="preserve"> whether it approves the program’s </w:t>
      </w:r>
      <w:r w:rsidR="00674484">
        <w:rPr>
          <w:rFonts w:ascii="Palatino Linotype" w:hAnsi="Palatino Linotype" w:cs="Arial"/>
          <w:i/>
          <w:iCs/>
          <w:sz w:val="22"/>
          <w:szCs w:val="22"/>
        </w:rPr>
        <w:t>Policies and Procedures</w:t>
      </w:r>
      <w:r w:rsidR="00674484">
        <w:rPr>
          <w:rFonts w:ascii="Palatino Linotype" w:hAnsi="Palatino Linotype" w:cs="Arial"/>
          <w:sz w:val="22"/>
          <w:szCs w:val="22"/>
        </w:rPr>
        <w:t>, or i</w:t>
      </w:r>
      <w:r w:rsidR="00674484" w:rsidRPr="009E0658">
        <w:rPr>
          <w:rFonts w:ascii="Palatino Linotype" w:hAnsi="Palatino Linotype" w:cs="Arial"/>
          <w:sz w:val="22"/>
          <w:szCs w:val="22"/>
        </w:rPr>
        <w:t>f revisions or cl</w:t>
      </w:r>
      <w:r w:rsidR="00674484">
        <w:rPr>
          <w:rFonts w:ascii="Palatino Linotype" w:hAnsi="Palatino Linotype" w:cs="Arial"/>
          <w:sz w:val="22"/>
          <w:szCs w:val="22"/>
        </w:rPr>
        <w:t>arifications are required.  The program chair will make the revisions and clarifications, if necessary, and submit the document to the program faculty for a vote.</w:t>
      </w:r>
    </w:p>
    <w:p w14:paraId="0095696E" w14:textId="77777777" w:rsidR="00674484" w:rsidRDefault="00674484" w:rsidP="00F73492">
      <w:pPr>
        <w:pStyle w:val="Default"/>
        <w:ind w:left="720"/>
        <w:jc w:val="both"/>
        <w:rPr>
          <w:rFonts w:ascii="Palatino Linotype" w:hAnsi="Palatino Linotype" w:cs="Arial"/>
          <w:sz w:val="22"/>
          <w:szCs w:val="22"/>
        </w:rPr>
      </w:pPr>
    </w:p>
    <w:p w14:paraId="7367AC93" w14:textId="0BE55C03" w:rsidR="00674484" w:rsidRDefault="00F73492" w:rsidP="00674484">
      <w:pPr>
        <w:pStyle w:val="Default"/>
        <w:jc w:val="both"/>
        <w:rPr>
          <w:rFonts w:ascii="Palatino Linotype" w:hAnsi="Palatino Linotype" w:cs="Arial"/>
          <w:sz w:val="22"/>
          <w:szCs w:val="22"/>
        </w:rPr>
      </w:pPr>
      <w:r>
        <w:rPr>
          <w:rFonts w:ascii="Palatino Linotype" w:hAnsi="Palatino Linotype" w:cs="Arial"/>
          <w:sz w:val="22"/>
          <w:szCs w:val="22"/>
        </w:rPr>
        <w:t xml:space="preserve">Once the </w:t>
      </w:r>
      <w:r w:rsidR="00674484">
        <w:rPr>
          <w:rFonts w:ascii="Palatino Linotype" w:hAnsi="Palatino Linotype" w:cs="Arial"/>
          <w:sz w:val="22"/>
          <w:szCs w:val="22"/>
        </w:rPr>
        <w:t xml:space="preserve">program faculty approves its </w:t>
      </w:r>
      <w:r w:rsidR="00674484">
        <w:rPr>
          <w:rFonts w:ascii="Palatino Linotype" w:hAnsi="Palatino Linotype" w:cs="Arial"/>
          <w:i/>
          <w:iCs/>
          <w:sz w:val="22"/>
          <w:szCs w:val="22"/>
        </w:rPr>
        <w:t>Policies and Procedures</w:t>
      </w:r>
      <w:r w:rsidRPr="009E0658">
        <w:rPr>
          <w:rFonts w:ascii="Palatino Linotype" w:hAnsi="Palatino Linotype" w:cs="Arial"/>
          <w:sz w:val="22"/>
          <w:szCs w:val="22"/>
        </w:rPr>
        <w:t xml:space="preserve">, </w:t>
      </w:r>
      <w:r w:rsidR="00674484">
        <w:rPr>
          <w:rFonts w:ascii="Palatino Linotype" w:hAnsi="Palatino Linotype" w:cs="Arial"/>
          <w:sz w:val="22"/>
          <w:szCs w:val="22"/>
        </w:rPr>
        <w:t xml:space="preserve">the program chair will submit </w:t>
      </w:r>
      <w:r w:rsidRPr="009E0658">
        <w:rPr>
          <w:rFonts w:ascii="Palatino Linotype" w:hAnsi="Palatino Linotype" w:cs="Arial"/>
          <w:sz w:val="22"/>
          <w:szCs w:val="22"/>
        </w:rPr>
        <w:t>the document to Graduate Council</w:t>
      </w:r>
      <w:r>
        <w:rPr>
          <w:rFonts w:ascii="Palatino Linotype" w:hAnsi="Palatino Linotype" w:cs="Arial"/>
          <w:sz w:val="22"/>
          <w:szCs w:val="22"/>
        </w:rPr>
        <w:t xml:space="preserve"> for final review and approval</w:t>
      </w:r>
      <w:r w:rsidR="00674484">
        <w:rPr>
          <w:rFonts w:ascii="Palatino Linotype" w:hAnsi="Palatino Linotype" w:cs="Arial"/>
          <w:sz w:val="22"/>
          <w:szCs w:val="22"/>
        </w:rPr>
        <w:t xml:space="preserve">, with a </w:t>
      </w:r>
      <w:r w:rsidR="00674484" w:rsidRPr="00ED76D6">
        <w:rPr>
          <w:rFonts w:ascii="Palatino Linotype" w:hAnsi="Palatino Linotype" w:cs="Arial"/>
          <w:b/>
          <w:bCs/>
          <w:sz w:val="22"/>
          <w:szCs w:val="22"/>
        </w:rPr>
        <w:t>cover memo</w:t>
      </w:r>
      <w:r>
        <w:rPr>
          <w:rFonts w:ascii="Palatino Linotype" w:hAnsi="Palatino Linotype" w:cs="Arial"/>
          <w:sz w:val="22"/>
          <w:szCs w:val="22"/>
        </w:rPr>
        <w:t>.</w:t>
      </w:r>
      <w:r w:rsidR="00674484">
        <w:rPr>
          <w:rFonts w:ascii="Palatino Linotype" w:hAnsi="Palatino Linotype" w:cs="Arial"/>
          <w:sz w:val="22"/>
          <w:szCs w:val="22"/>
        </w:rPr>
        <w:t xml:space="preserve"> In the cover memo,</w:t>
      </w:r>
    </w:p>
    <w:p w14:paraId="6B547DE8" w14:textId="77777777" w:rsidR="00674484" w:rsidRPr="00422FC5" w:rsidRDefault="00674484" w:rsidP="00674484">
      <w:pPr>
        <w:pStyle w:val="Default"/>
        <w:jc w:val="both"/>
        <w:rPr>
          <w:rFonts w:ascii="Palatino Linotype" w:hAnsi="Palatino Linotype" w:cs="Arial"/>
          <w:sz w:val="22"/>
          <w:szCs w:val="22"/>
        </w:rPr>
      </w:pPr>
    </w:p>
    <w:p w14:paraId="236F2CE3" w14:textId="602B92AE" w:rsidR="00674484" w:rsidRDefault="00674484" w:rsidP="00ED76D6">
      <w:pPr>
        <w:pStyle w:val="Default"/>
        <w:numPr>
          <w:ilvl w:val="0"/>
          <w:numId w:val="38"/>
        </w:numPr>
        <w:spacing w:after="240"/>
        <w:jc w:val="both"/>
        <w:rPr>
          <w:rFonts w:ascii="Palatino Linotype" w:hAnsi="Palatino Linotype" w:cs="Arial"/>
          <w:sz w:val="22"/>
          <w:szCs w:val="22"/>
        </w:rPr>
      </w:pPr>
      <w:r>
        <w:rPr>
          <w:rFonts w:ascii="Palatino Linotype" w:hAnsi="Palatino Linotype" w:cs="Arial"/>
          <w:sz w:val="22"/>
          <w:szCs w:val="22"/>
        </w:rPr>
        <w:t>Include t</w:t>
      </w:r>
      <w:r w:rsidRPr="00422FC5">
        <w:rPr>
          <w:rFonts w:ascii="Palatino Linotype" w:hAnsi="Palatino Linotype" w:cs="Arial"/>
          <w:sz w:val="22"/>
          <w:szCs w:val="22"/>
        </w:rPr>
        <w:t xml:space="preserve">he </w:t>
      </w:r>
      <w:r w:rsidRPr="00382A6A">
        <w:rPr>
          <w:rFonts w:ascii="Palatino Linotype" w:hAnsi="Palatino Linotype" w:cs="Arial"/>
          <w:b/>
          <w:bCs/>
          <w:sz w:val="22"/>
          <w:szCs w:val="22"/>
        </w:rPr>
        <w:t>date and manner</w:t>
      </w:r>
      <w:r w:rsidRPr="00422FC5">
        <w:rPr>
          <w:rFonts w:ascii="Palatino Linotype" w:hAnsi="Palatino Linotype" w:cs="Arial"/>
          <w:sz w:val="22"/>
          <w:szCs w:val="22"/>
        </w:rPr>
        <w:t xml:space="preserve"> in which the program approved the </w:t>
      </w:r>
      <w:r>
        <w:rPr>
          <w:rFonts w:ascii="Palatino Linotype" w:hAnsi="Palatino Linotype" w:cs="Arial"/>
          <w:sz w:val="22"/>
          <w:szCs w:val="22"/>
        </w:rPr>
        <w:t>proposed new or modified</w:t>
      </w:r>
      <w:r w:rsidRPr="00422FC5">
        <w:rPr>
          <w:rFonts w:ascii="Palatino Linotype" w:hAnsi="Palatino Linotype" w:cs="Arial"/>
          <w:sz w:val="22"/>
          <w:szCs w:val="22"/>
        </w:rPr>
        <w:t xml:space="preserve"> </w:t>
      </w:r>
      <w:r w:rsidRPr="0061704E">
        <w:rPr>
          <w:rFonts w:ascii="Palatino Linotype" w:hAnsi="Palatino Linotype" w:cs="Arial"/>
          <w:i/>
          <w:sz w:val="22"/>
          <w:szCs w:val="22"/>
        </w:rPr>
        <w:t>Policies and Procedures</w:t>
      </w:r>
      <w:r w:rsidRPr="00422FC5">
        <w:rPr>
          <w:rFonts w:ascii="Palatino Linotype" w:hAnsi="Palatino Linotype" w:cs="Arial"/>
          <w:sz w:val="22"/>
          <w:szCs w:val="22"/>
        </w:rPr>
        <w:t xml:space="preserve"> (e.g., in a program meeting or by an e-mail ballot), </w:t>
      </w:r>
      <w:r>
        <w:rPr>
          <w:rFonts w:ascii="Palatino Linotype" w:hAnsi="Palatino Linotype" w:cs="Arial"/>
          <w:sz w:val="22"/>
          <w:szCs w:val="22"/>
        </w:rPr>
        <w:t>and</w:t>
      </w:r>
      <w:r w:rsidRPr="00422FC5">
        <w:rPr>
          <w:rFonts w:ascii="Palatino Linotype" w:hAnsi="Palatino Linotype" w:cs="Arial"/>
          <w:sz w:val="22"/>
          <w:szCs w:val="22"/>
        </w:rPr>
        <w:t xml:space="preserve"> the vo</w:t>
      </w:r>
      <w:r>
        <w:rPr>
          <w:rFonts w:ascii="Palatino Linotype" w:hAnsi="Palatino Linotype" w:cs="Arial"/>
          <w:sz w:val="22"/>
          <w:szCs w:val="22"/>
        </w:rPr>
        <w:t>te</w:t>
      </w:r>
      <w:r w:rsidRPr="00422FC5">
        <w:rPr>
          <w:rFonts w:ascii="Palatino Linotype" w:hAnsi="Palatino Linotype" w:cs="Arial"/>
          <w:sz w:val="22"/>
          <w:szCs w:val="22"/>
        </w:rPr>
        <w:t xml:space="preserve">. </w:t>
      </w:r>
    </w:p>
    <w:p w14:paraId="367C8FFD" w14:textId="073017A8" w:rsidR="00674484" w:rsidRPr="00422FC5" w:rsidRDefault="00674484" w:rsidP="00ED76D6">
      <w:pPr>
        <w:pStyle w:val="Default"/>
        <w:numPr>
          <w:ilvl w:val="0"/>
          <w:numId w:val="38"/>
        </w:numPr>
        <w:spacing w:after="240"/>
        <w:jc w:val="both"/>
        <w:rPr>
          <w:rFonts w:ascii="Palatino Linotype" w:hAnsi="Palatino Linotype" w:cs="Arial"/>
          <w:sz w:val="22"/>
          <w:szCs w:val="22"/>
        </w:rPr>
      </w:pPr>
      <w:r>
        <w:rPr>
          <w:rFonts w:ascii="Palatino Linotype" w:hAnsi="Palatino Linotype" w:cs="Arial"/>
          <w:sz w:val="22"/>
          <w:szCs w:val="22"/>
        </w:rPr>
        <w:t>If the GC Policy Subcommittee had recommended  revisions or clarifications, provide the program’s responses to the Subcommittee’s recommendations  (e.g., indicating how the wording has been changed, or why no change was made).</w:t>
      </w:r>
    </w:p>
    <w:p w14:paraId="5E243281" w14:textId="77777777" w:rsidR="00F73492" w:rsidRPr="00422FC5" w:rsidRDefault="00F73492" w:rsidP="00F73492">
      <w:pPr>
        <w:pStyle w:val="Default"/>
        <w:jc w:val="both"/>
        <w:rPr>
          <w:rFonts w:ascii="Palatino Linotype" w:hAnsi="Palatino Linotype" w:cs="Arial"/>
          <w:sz w:val="22"/>
          <w:szCs w:val="22"/>
        </w:rPr>
      </w:pPr>
    </w:p>
    <w:p w14:paraId="2DB265E4" w14:textId="77777777" w:rsidR="00F73492" w:rsidRDefault="00F73492" w:rsidP="00F73492">
      <w:pPr>
        <w:pStyle w:val="Default"/>
        <w:numPr>
          <w:ilvl w:val="0"/>
          <w:numId w:val="23"/>
        </w:numPr>
        <w:jc w:val="both"/>
        <w:rPr>
          <w:rFonts w:ascii="Palatino Linotype" w:hAnsi="Palatino Linotype"/>
          <w:sz w:val="22"/>
          <w:szCs w:val="22"/>
        </w:rPr>
      </w:pPr>
      <w:r w:rsidRPr="00422FC5">
        <w:rPr>
          <w:rFonts w:ascii="Palatino Linotype" w:hAnsi="Palatino Linotype" w:cs="Arial"/>
          <w:b/>
          <w:bCs/>
          <w:sz w:val="22"/>
          <w:szCs w:val="22"/>
        </w:rPr>
        <w:t xml:space="preserve">Graduate Council Review </w:t>
      </w:r>
    </w:p>
    <w:p w14:paraId="2FFBAC4D" w14:textId="68B6AA2D" w:rsidR="00F73492" w:rsidRDefault="00F73492" w:rsidP="00F73492">
      <w:pPr>
        <w:pStyle w:val="Default"/>
        <w:ind w:left="720"/>
        <w:jc w:val="both"/>
        <w:rPr>
          <w:rFonts w:ascii="Palatino Linotype" w:hAnsi="Palatino Linotype"/>
          <w:sz w:val="22"/>
          <w:szCs w:val="22"/>
        </w:rPr>
      </w:pPr>
      <w:r w:rsidRPr="009E0658">
        <w:rPr>
          <w:rFonts w:ascii="Palatino Linotype" w:hAnsi="Palatino Linotype" w:cs="Arial"/>
          <w:sz w:val="22"/>
          <w:szCs w:val="22"/>
        </w:rPr>
        <w:t xml:space="preserve">Graduate Council, as a whole, will conduct a final review of the </w:t>
      </w:r>
      <w:r w:rsidRPr="0061704E">
        <w:rPr>
          <w:rFonts w:ascii="Palatino Linotype" w:hAnsi="Palatino Linotype" w:cs="Arial"/>
          <w:i/>
          <w:sz w:val="22"/>
          <w:szCs w:val="22"/>
        </w:rPr>
        <w:t>Policies and Procedures</w:t>
      </w:r>
      <w:r w:rsidRPr="009E0658">
        <w:rPr>
          <w:rFonts w:ascii="Palatino Linotype" w:hAnsi="Palatino Linotype" w:cs="Arial"/>
          <w:sz w:val="22"/>
          <w:szCs w:val="22"/>
        </w:rPr>
        <w:t xml:space="preserve"> transmitted by the </w:t>
      </w:r>
      <w:r w:rsidR="00674484">
        <w:rPr>
          <w:rFonts w:ascii="Palatino Linotype" w:hAnsi="Palatino Linotype" w:cs="Arial"/>
          <w:sz w:val="22"/>
          <w:szCs w:val="22"/>
        </w:rPr>
        <w:t>program chair</w:t>
      </w:r>
      <w:r w:rsidRPr="009E0658">
        <w:rPr>
          <w:rFonts w:ascii="Palatino Linotype" w:hAnsi="Palatino Linotype" w:cs="Arial"/>
          <w:sz w:val="22"/>
          <w:szCs w:val="22"/>
        </w:rPr>
        <w:t xml:space="preserve">. </w:t>
      </w:r>
      <w:r>
        <w:rPr>
          <w:rFonts w:ascii="Palatino Linotype" w:hAnsi="Palatino Linotype" w:cs="Arial"/>
          <w:sz w:val="22"/>
          <w:szCs w:val="22"/>
        </w:rPr>
        <w:t xml:space="preserve">The Graduate </w:t>
      </w:r>
      <w:r w:rsidRPr="009E0658">
        <w:rPr>
          <w:rFonts w:ascii="Palatino Linotype" w:hAnsi="Palatino Linotype" w:cs="Arial"/>
          <w:sz w:val="22"/>
          <w:szCs w:val="22"/>
        </w:rPr>
        <w:t xml:space="preserve">Council may approve the document as submitted or may request additional edits. In the case that the </w:t>
      </w:r>
      <w:r w:rsidRPr="0061704E">
        <w:rPr>
          <w:rFonts w:ascii="Palatino Linotype" w:hAnsi="Palatino Linotype" w:cs="Arial"/>
          <w:i/>
          <w:sz w:val="22"/>
          <w:szCs w:val="22"/>
        </w:rPr>
        <w:t>Policies and Procedures</w:t>
      </w:r>
      <w:r w:rsidRPr="009E0658">
        <w:rPr>
          <w:rFonts w:ascii="Palatino Linotype" w:hAnsi="Palatino Linotype" w:cs="Arial"/>
          <w:sz w:val="22"/>
          <w:szCs w:val="22"/>
        </w:rPr>
        <w:t xml:space="preserve"> are approved contingent upon the edits being made, the graduate program Chair will be notified of Council’s action. Once the program has complied with Council’s request, the document is then considered approved. </w:t>
      </w:r>
    </w:p>
    <w:p w14:paraId="650DE2F5" w14:textId="77777777" w:rsidR="00F73492" w:rsidRDefault="00F73492" w:rsidP="00F73492">
      <w:pPr>
        <w:pStyle w:val="Default"/>
        <w:ind w:left="720"/>
        <w:jc w:val="both"/>
        <w:rPr>
          <w:rFonts w:ascii="Palatino Linotype" w:hAnsi="Palatino Linotype"/>
          <w:sz w:val="22"/>
          <w:szCs w:val="22"/>
        </w:rPr>
      </w:pPr>
    </w:p>
    <w:p w14:paraId="60C8BACD" w14:textId="77777777" w:rsidR="00F73492" w:rsidRPr="009E0658" w:rsidRDefault="00F73492" w:rsidP="00F73492">
      <w:pPr>
        <w:pStyle w:val="Default"/>
        <w:ind w:left="720"/>
        <w:jc w:val="both"/>
        <w:rPr>
          <w:rFonts w:ascii="Palatino Linotype" w:hAnsi="Palatino Linotype" w:cs="Arial"/>
          <w:sz w:val="22"/>
          <w:szCs w:val="22"/>
        </w:rPr>
      </w:pPr>
      <w:r w:rsidRPr="00422FC5">
        <w:rPr>
          <w:rFonts w:ascii="Palatino Linotype" w:hAnsi="Palatino Linotype" w:cs="Arial"/>
          <w:sz w:val="22"/>
          <w:szCs w:val="22"/>
        </w:rPr>
        <w:t>The final approved document, reflecting Council’s approval date, will be forwarded to the program via email with a cover memo from Graduate Council approving the document</w:t>
      </w:r>
      <w:r>
        <w:rPr>
          <w:rFonts w:ascii="Palatino Linotype" w:hAnsi="Palatino Linotype" w:cs="Arial"/>
          <w:sz w:val="22"/>
          <w:szCs w:val="22"/>
        </w:rPr>
        <w:t xml:space="preserve">. </w:t>
      </w:r>
      <w:r w:rsidRPr="00422FC5">
        <w:rPr>
          <w:rFonts w:ascii="Palatino Linotype" w:hAnsi="Palatino Linotype" w:cs="Arial"/>
          <w:sz w:val="22"/>
          <w:szCs w:val="22"/>
        </w:rPr>
        <w:t xml:space="preserve">The program will be instructed to maintain a copy of the </w:t>
      </w:r>
      <w:r w:rsidRPr="0061704E">
        <w:rPr>
          <w:rFonts w:ascii="Palatino Linotype" w:hAnsi="Palatino Linotype" w:cs="Arial"/>
          <w:i/>
          <w:sz w:val="22"/>
          <w:szCs w:val="22"/>
        </w:rPr>
        <w:t>Policies and Procedures</w:t>
      </w:r>
      <w:r w:rsidRPr="00422FC5">
        <w:rPr>
          <w:rFonts w:ascii="Palatino Linotype" w:hAnsi="Palatino Linotype" w:cs="Arial"/>
          <w:sz w:val="22"/>
          <w:szCs w:val="22"/>
        </w:rPr>
        <w:t xml:space="preserve"> and Council’s approval letter in their files. </w:t>
      </w:r>
    </w:p>
    <w:p w14:paraId="0FB33699" w14:textId="77777777" w:rsidR="00F73492" w:rsidRDefault="00F73492" w:rsidP="00F73492">
      <w:pPr>
        <w:tabs>
          <w:tab w:val="left" w:pos="0"/>
        </w:tabs>
        <w:jc w:val="both"/>
        <w:rPr>
          <w:rFonts w:ascii="Palatino Linotype" w:hAnsi="Palatino Linotype"/>
          <w:i/>
          <w:sz w:val="22"/>
          <w:szCs w:val="22"/>
          <w:u w:val="single"/>
        </w:rPr>
      </w:pPr>
    </w:p>
    <w:p w14:paraId="5C63F7B3" w14:textId="77777777" w:rsidR="00F73492" w:rsidRPr="00D96968" w:rsidRDefault="00F73492" w:rsidP="00F73492">
      <w:pPr>
        <w:pStyle w:val="Default"/>
        <w:spacing w:after="240"/>
        <w:jc w:val="both"/>
        <w:rPr>
          <w:rFonts w:ascii="Palatino Linotype" w:hAnsi="Palatino Linotype" w:cs="Arial"/>
          <w:sz w:val="22"/>
          <w:szCs w:val="22"/>
        </w:rPr>
      </w:pPr>
    </w:p>
    <w:p w14:paraId="2D6AAF2D" w14:textId="77777777" w:rsidR="00A67A7D" w:rsidRDefault="00232DEF" w:rsidP="0061704E">
      <w:pPr>
        <w:pStyle w:val="Default"/>
        <w:spacing w:after="240"/>
        <w:jc w:val="both"/>
        <w:rPr>
          <w:rFonts w:ascii="Palatino Linotype" w:hAnsi="Palatino Linotype" w:cs="Arial"/>
          <w:b/>
          <w:bCs/>
          <w:sz w:val="22"/>
          <w:szCs w:val="22"/>
          <w:u w:val="single"/>
        </w:rPr>
      </w:pPr>
      <w:r w:rsidRPr="00D97699">
        <w:rPr>
          <w:rFonts w:ascii="Palatino Linotype" w:hAnsi="Palatino Linotype" w:cs="Arial"/>
          <w:b/>
          <w:bCs/>
          <w:sz w:val="22"/>
          <w:szCs w:val="22"/>
          <w:u w:val="single"/>
        </w:rPr>
        <w:t>Instructions for Individual Sections</w:t>
      </w:r>
      <w:r w:rsidR="00F73492">
        <w:rPr>
          <w:rFonts w:ascii="Palatino Linotype" w:hAnsi="Palatino Linotype" w:cs="Arial"/>
          <w:b/>
          <w:bCs/>
          <w:sz w:val="22"/>
          <w:szCs w:val="22"/>
          <w:u w:val="single"/>
        </w:rPr>
        <w:t xml:space="preserve"> </w:t>
      </w:r>
    </w:p>
    <w:p w14:paraId="0DAE4EEC" w14:textId="0ADD343F" w:rsidR="00232DEF" w:rsidRPr="00ED76D6" w:rsidRDefault="00A67A7D" w:rsidP="0061704E">
      <w:pPr>
        <w:pStyle w:val="Default"/>
        <w:spacing w:after="240"/>
        <w:jc w:val="both"/>
        <w:rPr>
          <w:rFonts w:ascii="Palatino Linotype" w:hAnsi="Palatino Linotype" w:cs="Arial"/>
          <w:sz w:val="22"/>
          <w:szCs w:val="22"/>
        </w:rPr>
      </w:pPr>
      <w:r>
        <w:rPr>
          <w:rFonts w:ascii="Palatino Linotype" w:hAnsi="Palatino Linotype" w:cs="Arial"/>
          <w:sz w:val="22"/>
          <w:szCs w:val="22"/>
        </w:rPr>
        <w:t>The following instructions are</w:t>
      </w:r>
      <w:r w:rsidR="00DD6F50">
        <w:rPr>
          <w:rFonts w:ascii="Palatino Linotype" w:hAnsi="Palatino Linotype" w:cs="Arial"/>
          <w:sz w:val="22"/>
          <w:szCs w:val="22"/>
        </w:rPr>
        <w:t xml:space="preserve"> </w:t>
      </w:r>
      <w:r w:rsidR="00F73492" w:rsidRPr="00ED76D6">
        <w:rPr>
          <w:rFonts w:ascii="Palatino Linotype" w:hAnsi="Palatino Linotype" w:cs="Arial"/>
          <w:sz w:val="22"/>
          <w:szCs w:val="22"/>
        </w:rPr>
        <w:t xml:space="preserve">provided only for sections that </w:t>
      </w:r>
      <w:r>
        <w:rPr>
          <w:rFonts w:ascii="Palatino Linotype" w:hAnsi="Palatino Linotype" w:cs="Arial"/>
          <w:sz w:val="22"/>
          <w:szCs w:val="22"/>
        </w:rPr>
        <w:t xml:space="preserve">are deemed in </w:t>
      </w:r>
      <w:r w:rsidR="00F73492" w:rsidRPr="00ED76D6">
        <w:rPr>
          <w:rFonts w:ascii="Palatino Linotype" w:hAnsi="Palatino Linotype" w:cs="Arial"/>
          <w:sz w:val="22"/>
          <w:szCs w:val="22"/>
        </w:rPr>
        <w:t>need</w:t>
      </w:r>
      <w:r>
        <w:rPr>
          <w:rFonts w:ascii="Palatino Linotype" w:hAnsi="Palatino Linotype" w:cs="Arial"/>
          <w:sz w:val="22"/>
          <w:szCs w:val="22"/>
        </w:rPr>
        <w:t xml:space="preserve"> of</w:t>
      </w:r>
      <w:r w:rsidR="00F73492" w:rsidRPr="00ED76D6">
        <w:rPr>
          <w:rFonts w:ascii="Palatino Linotype" w:hAnsi="Palatino Linotype" w:cs="Arial"/>
          <w:sz w:val="22"/>
          <w:szCs w:val="22"/>
        </w:rPr>
        <w:t xml:space="preserve"> additional instruction aside from the Template</w:t>
      </w:r>
      <w:r>
        <w:rPr>
          <w:rFonts w:ascii="Palatino Linotype" w:hAnsi="Palatino Linotype" w:cs="Arial"/>
          <w:sz w:val="22"/>
          <w:szCs w:val="22"/>
        </w:rPr>
        <w:t>.  The section numbers correspond to those  in the Template. If you require assistance on sections that are not covered here, please contact  the GC analyst.</w:t>
      </w:r>
    </w:p>
    <w:p w14:paraId="2BD11427" w14:textId="1BF73777" w:rsidR="00232DEF" w:rsidRPr="00D97699" w:rsidRDefault="00232DEF" w:rsidP="00A011F6">
      <w:pPr>
        <w:pStyle w:val="ListParagraph"/>
        <w:numPr>
          <w:ilvl w:val="1"/>
          <w:numId w:val="33"/>
        </w:numPr>
        <w:tabs>
          <w:tab w:val="left" w:pos="540"/>
        </w:tabs>
        <w:ind w:left="360"/>
        <w:jc w:val="both"/>
        <w:rPr>
          <w:rFonts w:ascii="Palatino Linotype" w:hAnsi="Palatino Linotype"/>
          <w:i/>
          <w:sz w:val="20"/>
          <w:szCs w:val="22"/>
        </w:rPr>
      </w:pPr>
      <w:r w:rsidRPr="00281C0F">
        <w:rPr>
          <w:rFonts w:ascii="Palatino Linotype" w:hAnsi="Palatino Linotype"/>
          <w:b/>
          <w:sz w:val="22"/>
          <w:szCs w:val="22"/>
        </w:rPr>
        <w:t>Admissions Requirements</w:t>
      </w:r>
      <w:r w:rsidRPr="00281C0F">
        <w:rPr>
          <w:rFonts w:ascii="Palatino Linotype" w:hAnsi="Palatino Linotype"/>
          <w:sz w:val="22"/>
          <w:szCs w:val="22"/>
        </w:rPr>
        <w:t>:  State all requirements for admission to the graduate group as applicable to each degree offered in the program. State minimum GPA</w:t>
      </w:r>
      <w:r w:rsidR="00D97699">
        <w:rPr>
          <w:rFonts w:ascii="Palatino Linotype" w:hAnsi="Palatino Linotype"/>
          <w:sz w:val="22"/>
          <w:szCs w:val="22"/>
        </w:rPr>
        <w:t xml:space="preserve"> (if higher than 3.0)</w:t>
      </w:r>
      <w:r w:rsidRPr="00281C0F">
        <w:rPr>
          <w:rFonts w:ascii="Palatino Linotype" w:hAnsi="Palatino Linotype"/>
          <w:sz w:val="22"/>
          <w:szCs w:val="22"/>
        </w:rPr>
        <w:t xml:space="preserve">, </w:t>
      </w:r>
      <w:r w:rsidR="00D97699">
        <w:rPr>
          <w:rFonts w:ascii="Palatino Linotype" w:hAnsi="Palatino Linotype"/>
          <w:sz w:val="22"/>
          <w:szCs w:val="22"/>
        </w:rPr>
        <w:t xml:space="preserve">as well as </w:t>
      </w:r>
      <w:r w:rsidRPr="00281C0F">
        <w:rPr>
          <w:rFonts w:ascii="Palatino Linotype" w:hAnsi="Palatino Linotype"/>
          <w:sz w:val="22"/>
          <w:szCs w:val="22"/>
        </w:rPr>
        <w:t>minimum test scores</w:t>
      </w:r>
      <w:r w:rsidR="00D97699">
        <w:rPr>
          <w:rFonts w:ascii="Palatino Linotype" w:hAnsi="Palatino Linotype"/>
          <w:sz w:val="22"/>
          <w:szCs w:val="22"/>
        </w:rPr>
        <w:t xml:space="preserve"> (if requiring tests)</w:t>
      </w:r>
      <w:r w:rsidRPr="00281C0F">
        <w:rPr>
          <w:rFonts w:ascii="Palatino Linotype" w:hAnsi="Palatino Linotype"/>
          <w:sz w:val="22"/>
          <w:szCs w:val="22"/>
        </w:rPr>
        <w:t xml:space="preserve"> and requirements for placement exams, if applicable. </w:t>
      </w:r>
    </w:p>
    <w:p w14:paraId="3CDBAD55" w14:textId="77777777" w:rsidR="00D97699" w:rsidRPr="00281C0F" w:rsidRDefault="00D97699" w:rsidP="00D97699">
      <w:pPr>
        <w:pStyle w:val="ListParagraph"/>
        <w:tabs>
          <w:tab w:val="left" w:pos="540"/>
        </w:tabs>
        <w:ind w:left="1170"/>
        <w:jc w:val="both"/>
        <w:rPr>
          <w:rFonts w:ascii="Palatino Linotype" w:hAnsi="Palatino Linotype"/>
          <w:i/>
          <w:sz w:val="20"/>
          <w:szCs w:val="22"/>
        </w:rPr>
      </w:pPr>
    </w:p>
    <w:p w14:paraId="0EFEEA8C" w14:textId="298C1AF6" w:rsidR="00232DEF" w:rsidRPr="00D97699" w:rsidRDefault="00232DEF" w:rsidP="00232DEF">
      <w:pPr>
        <w:tabs>
          <w:tab w:val="left" w:pos="540"/>
        </w:tabs>
        <w:ind w:left="1440"/>
        <w:jc w:val="both"/>
        <w:rPr>
          <w:rFonts w:ascii="Palatino Linotype" w:hAnsi="Palatino Linotype"/>
          <w:i/>
          <w:sz w:val="22"/>
          <w:szCs w:val="22"/>
        </w:rPr>
      </w:pPr>
      <w:r w:rsidRPr="00D97699">
        <w:rPr>
          <w:rFonts w:ascii="Palatino Linotype" w:hAnsi="Palatino Linotype"/>
          <w:b/>
          <w:i/>
          <w:sz w:val="22"/>
          <w:szCs w:val="22"/>
        </w:rPr>
        <w:t xml:space="preserve">For example: </w:t>
      </w:r>
      <w:r w:rsidRPr="00D97699">
        <w:rPr>
          <w:rFonts w:ascii="Palatino Linotype" w:hAnsi="Palatino Linotype"/>
          <w:i/>
          <w:sz w:val="22"/>
          <w:szCs w:val="22"/>
        </w:rPr>
        <w:t>Consideration for admission</w:t>
      </w:r>
      <w:r w:rsidR="00D97699">
        <w:rPr>
          <w:rFonts w:ascii="Palatino Linotype" w:hAnsi="Palatino Linotype"/>
          <w:i/>
          <w:sz w:val="22"/>
          <w:szCs w:val="22"/>
        </w:rPr>
        <w:t xml:space="preserve"> to [</w:t>
      </w:r>
      <w:r w:rsidR="00D97699" w:rsidRPr="00D97699">
        <w:rPr>
          <w:rFonts w:ascii="Palatino Linotype" w:hAnsi="Palatino Linotype"/>
          <w:i/>
          <w:sz w:val="22"/>
          <w:szCs w:val="22"/>
        </w:rPr>
        <w:t>graduate group</w:t>
      </w:r>
      <w:r w:rsidR="00D97699">
        <w:rPr>
          <w:rFonts w:ascii="Palatino Linotype" w:hAnsi="Palatino Linotype"/>
          <w:i/>
          <w:sz w:val="22"/>
          <w:szCs w:val="22"/>
        </w:rPr>
        <w:t>]</w:t>
      </w:r>
      <w:r w:rsidRPr="00D97699">
        <w:rPr>
          <w:rFonts w:ascii="Palatino Linotype" w:hAnsi="Palatino Linotype"/>
          <w:i/>
          <w:sz w:val="22"/>
          <w:szCs w:val="22"/>
        </w:rPr>
        <w:t xml:space="preserve"> requires a bachelor’s degree, three letters of recommendation, official transcripts, GRE scores</w:t>
      </w:r>
      <w:r w:rsidR="00D96968">
        <w:rPr>
          <w:rFonts w:ascii="Palatino Linotype" w:hAnsi="Palatino Linotype"/>
          <w:i/>
          <w:sz w:val="22"/>
          <w:szCs w:val="22"/>
        </w:rPr>
        <w:t xml:space="preserve"> (if the group requires it)</w:t>
      </w:r>
      <w:r w:rsidRPr="00D97699">
        <w:rPr>
          <w:rFonts w:ascii="Palatino Linotype" w:hAnsi="Palatino Linotype"/>
          <w:i/>
          <w:sz w:val="22"/>
          <w:szCs w:val="22"/>
        </w:rPr>
        <w:t xml:space="preserve">, TOEFL or IELTS score (if applicable) and submission of the graduate online application with fee by the stated admission deadline.  A minimum GPA of 3.0 is required.  Admission decisions are made on a case-by case basis.  Meeting some or all of these criteria does not guarantee admission, but merely eligibility. The decision to recommend admission to the Vice Provost and Dean of Graduate Education will be made by the Graduate Group </w:t>
      </w:r>
      <w:r w:rsidRPr="00D97699">
        <w:rPr>
          <w:rFonts w:ascii="Palatino Linotype" w:hAnsi="Palatino Linotype"/>
          <w:i/>
          <w:sz w:val="22"/>
          <w:szCs w:val="22"/>
        </w:rPr>
        <w:lastRenderedPageBreak/>
        <w:t>Admissions Committee on the basis of available space and the competitiveness of applicants compared to the eligible pool.</w:t>
      </w:r>
    </w:p>
    <w:p w14:paraId="173D757E" w14:textId="69557BEB" w:rsidR="00232DEF" w:rsidRDefault="00232DEF" w:rsidP="0061704E">
      <w:pPr>
        <w:pStyle w:val="Default"/>
        <w:spacing w:after="240"/>
        <w:jc w:val="both"/>
        <w:rPr>
          <w:rFonts w:ascii="Palatino Linotype" w:hAnsi="Palatino Linotype" w:cs="Arial"/>
          <w:b/>
          <w:bCs/>
          <w:sz w:val="22"/>
          <w:szCs w:val="22"/>
        </w:rPr>
      </w:pPr>
    </w:p>
    <w:p w14:paraId="0F7FE53A" w14:textId="0D08CA8E" w:rsidR="00D97699" w:rsidRPr="00A011F6" w:rsidRDefault="00D97699" w:rsidP="00D97699">
      <w:pPr>
        <w:pStyle w:val="Default"/>
        <w:numPr>
          <w:ilvl w:val="0"/>
          <w:numId w:val="33"/>
        </w:numPr>
        <w:spacing w:after="240"/>
        <w:jc w:val="both"/>
        <w:rPr>
          <w:rFonts w:ascii="Palatino Linotype" w:hAnsi="Palatino Linotype" w:cs="Arial"/>
          <w:b/>
          <w:bCs/>
          <w:sz w:val="22"/>
          <w:szCs w:val="22"/>
          <w:u w:val="single"/>
        </w:rPr>
      </w:pPr>
      <w:r w:rsidRPr="00A011F6">
        <w:rPr>
          <w:rFonts w:ascii="Palatino Linotype" w:hAnsi="Palatino Linotype" w:cs="Arial"/>
          <w:b/>
          <w:bCs/>
          <w:sz w:val="22"/>
          <w:szCs w:val="22"/>
          <w:u w:val="single"/>
        </w:rPr>
        <w:t>Master’s Degree Requirements</w:t>
      </w:r>
      <w:r w:rsidR="00F73492" w:rsidRPr="00A011F6">
        <w:rPr>
          <w:rFonts w:ascii="Palatino Linotype" w:hAnsi="Palatino Linotype" w:cs="Arial"/>
          <w:b/>
          <w:bCs/>
          <w:sz w:val="22"/>
          <w:szCs w:val="22"/>
          <w:u w:val="single"/>
        </w:rPr>
        <w:t xml:space="preserve"> </w:t>
      </w:r>
    </w:p>
    <w:p w14:paraId="536CA890" w14:textId="1179EDE5" w:rsidR="00D97699" w:rsidRDefault="00D97699" w:rsidP="00D97699">
      <w:pPr>
        <w:pStyle w:val="ListParagraph"/>
        <w:ind w:left="360"/>
        <w:jc w:val="both"/>
        <w:rPr>
          <w:rFonts w:ascii="Palatino Linotype" w:hAnsi="Palatino Linotype"/>
          <w:iCs/>
          <w:sz w:val="22"/>
          <w:szCs w:val="22"/>
        </w:rPr>
      </w:pPr>
      <w:r w:rsidRPr="00D97699">
        <w:rPr>
          <w:rFonts w:ascii="Palatino Linotype" w:hAnsi="Palatino Linotype"/>
          <w:iCs/>
          <w:sz w:val="22"/>
          <w:szCs w:val="22"/>
        </w:rPr>
        <w:t xml:space="preserve">The master’s degree is attained by: Plan I, the Thesis option, or Plan II, the Comprehensive Examination option. </w:t>
      </w:r>
    </w:p>
    <w:p w14:paraId="0DA83054" w14:textId="77777777" w:rsidR="00F73492" w:rsidRDefault="00F73492" w:rsidP="00D97699">
      <w:pPr>
        <w:pStyle w:val="ListParagraph"/>
        <w:ind w:left="360"/>
        <w:jc w:val="both"/>
        <w:rPr>
          <w:rFonts w:ascii="Palatino Linotype" w:hAnsi="Palatino Linotype"/>
          <w:iCs/>
          <w:sz w:val="22"/>
          <w:szCs w:val="22"/>
        </w:rPr>
      </w:pPr>
    </w:p>
    <w:p w14:paraId="1EB1CF60" w14:textId="11D760DD" w:rsidR="00D97699" w:rsidRDefault="00D97699" w:rsidP="00D97699">
      <w:pPr>
        <w:pStyle w:val="ListParagraph"/>
        <w:ind w:left="360"/>
        <w:jc w:val="both"/>
        <w:rPr>
          <w:rFonts w:ascii="Palatino Linotype" w:hAnsi="Palatino Linotype"/>
          <w:iCs/>
          <w:sz w:val="22"/>
          <w:szCs w:val="22"/>
        </w:rPr>
      </w:pPr>
      <w:r w:rsidRPr="00D97699">
        <w:rPr>
          <w:rFonts w:ascii="Palatino Linotype" w:hAnsi="Palatino Linotype"/>
          <w:iCs/>
          <w:sz w:val="22"/>
          <w:szCs w:val="22"/>
        </w:rPr>
        <w:t xml:space="preserve">A graduate group may offer the option of one or both plans with the approval of the Graduate Council. Plans I and II are described in the </w:t>
      </w:r>
      <w:hyperlink r:id="rId9" w:history="1">
        <w:r w:rsidRPr="00D97699">
          <w:rPr>
            <w:rStyle w:val="Hyperlink"/>
            <w:rFonts w:ascii="Palatino Linotype" w:hAnsi="Palatino Linotype"/>
            <w:iCs/>
            <w:sz w:val="22"/>
            <w:szCs w:val="22"/>
          </w:rPr>
          <w:t>UC Merced Graduate Policies and Procedures Handbook.</w:t>
        </w:r>
      </w:hyperlink>
      <w:r w:rsidRPr="00D97699">
        <w:rPr>
          <w:rFonts w:ascii="Palatino Linotype" w:hAnsi="Palatino Linotype"/>
          <w:iCs/>
          <w:sz w:val="22"/>
          <w:szCs w:val="22"/>
        </w:rPr>
        <w:t xml:space="preserve"> </w:t>
      </w:r>
      <w:r w:rsidR="0084222A">
        <w:rPr>
          <w:rFonts w:ascii="Palatino Linotype" w:hAnsi="Palatino Linotype"/>
          <w:iCs/>
          <w:sz w:val="22"/>
          <w:szCs w:val="22"/>
        </w:rPr>
        <w:t xml:space="preserve">  As of </w:t>
      </w:r>
      <w:r w:rsidR="00F73492">
        <w:rPr>
          <w:rFonts w:ascii="Palatino Linotype" w:hAnsi="Palatino Linotype"/>
          <w:iCs/>
          <w:sz w:val="22"/>
          <w:szCs w:val="22"/>
        </w:rPr>
        <w:t xml:space="preserve">AY </w:t>
      </w:r>
      <w:r w:rsidR="0084222A">
        <w:rPr>
          <w:rFonts w:ascii="Palatino Linotype" w:hAnsi="Palatino Linotype"/>
          <w:iCs/>
          <w:sz w:val="22"/>
          <w:szCs w:val="22"/>
        </w:rPr>
        <w:t>20</w:t>
      </w:r>
      <w:r w:rsidR="008040C4">
        <w:rPr>
          <w:rFonts w:ascii="Palatino Linotype" w:hAnsi="Palatino Linotype"/>
          <w:iCs/>
          <w:sz w:val="22"/>
          <w:szCs w:val="22"/>
        </w:rPr>
        <w:t>20</w:t>
      </w:r>
      <w:r w:rsidR="0084222A">
        <w:rPr>
          <w:rFonts w:ascii="Palatino Linotype" w:hAnsi="Palatino Linotype"/>
          <w:iCs/>
          <w:sz w:val="22"/>
          <w:szCs w:val="22"/>
        </w:rPr>
        <w:t>-2</w:t>
      </w:r>
      <w:r w:rsidR="008040C4">
        <w:rPr>
          <w:rFonts w:ascii="Palatino Linotype" w:hAnsi="Palatino Linotype"/>
          <w:iCs/>
          <w:sz w:val="22"/>
          <w:szCs w:val="22"/>
        </w:rPr>
        <w:t>1</w:t>
      </w:r>
      <w:r w:rsidR="0084222A">
        <w:rPr>
          <w:rFonts w:ascii="Palatino Linotype" w:hAnsi="Palatino Linotype"/>
          <w:iCs/>
          <w:sz w:val="22"/>
          <w:szCs w:val="22"/>
        </w:rPr>
        <w:t>:</w:t>
      </w:r>
    </w:p>
    <w:p w14:paraId="7D21502E" w14:textId="66398029" w:rsidR="0084222A" w:rsidRPr="0084222A" w:rsidRDefault="0084222A" w:rsidP="0084222A">
      <w:pPr>
        <w:pStyle w:val="ListParagraph"/>
        <w:numPr>
          <w:ilvl w:val="0"/>
          <w:numId w:val="34"/>
        </w:numPr>
        <w:ind w:left="1530" w:hanging="270"/>
        <w:jc w:val="both"/>
        <w:rPr>
          <w:rFonts w:eastAsia="Times New Roman"/>
          <w:sz w:val="22"/>
          <w:szCs w:val="22"/>
          <w:lang w:eastAsia="en-US"/>
        </w:rPr>
      </w:pPr>
      <w:r w:rsidRPr="0084222A">
        <w:rPr>
          <w:rFonts w:ascii="Palatino Linotype" w:hAnsi="Palatino Linotype"/>
          <w:iCs/>
          <w:sz w:val="22"/>
          <w:szCs w:val="22"/>
        </w:rPr>
        <w:t xml:space="preserve">For Plan I (Thesis), </w:t>
      </w:r>
      <w:r w:rsidRPr="0084222A">
        <w:rPr>
          <w:rFonts w:eastAsia="Times New Roman"/>
          <w:sz w:val="22"/>
          <w:szCs w:val="22"/>
          <w:lang w:eastAsia="en-US"/>
        </w:rPr>
        <w:t>i</w:t>
      </w:r>
      <w:r w:rsidR="00D97699" w:rsidRPr="00D97699">
        <w:rPr>
          <w:rFonts w:eastAsia="Times New Roman"/>
          <w:sz w:val="22"/>
          <w:szCs w:val="22"/>
          <w:lang w:eastAsia="en-US"/>
        </w:rPr>
        <w:t xml:space="preserve">n addition to the thesis, a minimum of 24 semester units in approved courses is also required, at least 20 of which must be earned in 200-series graduate-level courses exclusive of credit given for thesis research and preparation. A general examination is also required. </w:t>
      </w:r>
    </w:p>
    <w:p w14:paraId="388DA0B5" w14:textId="02FCE502" w:rsidR="00D97699" w:rsidRPr="00F73492" w:rsidRDefault="0084222A" w:rsidP="0084222A">
      <w:pPr>
        <w:pStyle w:val="ListParagraph"/>
        <w:numPr>
          <w:ilvl w:val="0"/>
          <w:numId w:val="34"/>
        </w:numPr>
        <w:ind w:left="1530" w:hanging="270"/>
        <w:jc w:val="both"/>
        <w:rPr>
          <w:rFonts w:ascii="Palatino Linotype" w:hAnsi="Palatino Linotype"/>
          <w:iCs/>
          <w:sz w:val="22"/>
          <w:szCs w:val="22"/>
        </w:rPr>
      </w:pPr>
      <w:r w:rsidRPr="0084222A">
        <w:rPr>
          <w:rFonts w:eastAsia="Times New Roman"/>
          <w:sz w:val="22"/>
          <w:szCs w:val="22"/>
          <w:lang w:eastAsia="en-US"/>
        </w:rPr>
        <w:t xml:space="preserve">For </w:t>
      </w:r>
      <w:r w:rsidR="00D97699" w:rsidRPr="00D97699">
        <w:rPr>
          <w:rFonts w:eastAsia="Times New Roman"/>
          <w:sz w:val="22"/>
          <w:szCs w:val="22"/>
          <w:lang w:eastAsia="en-US"/>
        </w:rPr>
        <w:t>Plan II (Comprehensive Examination or Capstone/Culminating Project)</w:t>
      </w:r>
      <w:r w:rsidRPr="0084222A">
        <w:rPr>
          <w:rFonts w:eastAsia="Times New Roman"/>
          <w:sz w:val="22"/>
          <w:szCs w:val="22"/>
          <w:lang w:eastAsia="en-US"/>
        </w:rPr>
        <w:t>, i</w:t>
      </w:r>
      <w:r w:rsidR="00D97699" w:rsidRPr="00D97699">
        <w:rPr>
          <w:rFonts w:eastAsia="Times New Roman"/>
          <w:sz w:val="22"/>
          <w:szCs w:val="22"/>
          <w:lang w:eastAsia="en-US"/>
        </w:rPr>
        <w:t>n addition to the comprehensive examination or capstone/culminating project, a minimum of 30 semester units in approved courses</w:t>
      </w:r>
      <w:r w:rsidR="008040C4">
        <w:rPr>
          <w:rFonts w:eastAsia="Times New Roman"/>
          <w:sz w:val="22"/>
          <w:szCs w:val="22"/>
          <w:lang w:eastAsia="en-US"/>
        </w:rPr>
        <w:t xml:space="preserve"> is required</w:t>
      </w:r>
      <w:r w:rsidR="00D97699" w:rsidRPr="00D97699">
        <w:rPr>
          <w:rFonts w:eastAsia="Times New Roman"/>
          <w:sz w:val="22"/>
          <w:szCs w:val="22"/>
          <w:lang w:eastAsia="en-US"/>
        </w:rPr>
        <w:t>, at least 24 of which must be from graduate-level</w:t>
      </w:r>
      <w:r w:rsidRPr="0084222A">
        <w:rPr>
          <w:rFonts w:eastAsia="Times New Roman"/>
          <w:sz w:val="22"/>
          <w:szCs w:val="22"/>
          <w:lang w:eastAsia="en-US"/>
        </w:rPr>
        <w:t xml:space="preserve"> (200-series) courses.</w:t>
      </w:r>
    </w:p>
    <w:p w14:paraId="2C4C7A9E" w14:textId="77777777" w:rsidR="00F73492" w:rsidRPr="00D97699" w:rsidRDefault="00F73492" w:rsidP="00F73492">
      <w:pPr>
        <w:pStyle w:val="ListParagraph"/>
        <w:ind w:left="1530"/>
        <w:jc w:val="both"/>
        <w:rPr>
          <w:rFonts w:ascii="Palatino Linotype" w:hAnsi="Palatino Linotype"/>
          <w:iCs/>
          <w:sz w:val="22"/>
          <w:szCs w:val="22"/>
        </w:rPr>
      </w:pPr>
    </w:p>
    <w:p w14:paraId="24519B8E" w14:textId="2F65D4F2" w:rsidR="00D97699" w:rsidRDefault="0084222A" w:rsidP="00D97699">
      <w:pPr>
        <w:pStyle w:val="ListParagraph"/>
        <w:ind w:left="360"/>
        <w:jc w:val="both"/>
        <w:rPr>
          <w:rFonts w:ascii="Palatino Linotype" w:hAnsi="Palatino Linotype"/>
          <w:iCs/>
          <w:sz w:val="22"/>
          <w:szCs w:val="22"/>
        </w:rPr>
      </w:pPr>
      <w:r>
        <w:rPr>
          <w:rFonts w:ascii="Palatino Linotype" w:hAnsi="Palatino Linotype"/>
          <w:iCs/>
          <w:sz w:val="22"/>
          <w:szCs w:val="22"/>
        </w:rPr>
        <w:t>P</w:t>
      </w:r>
      <w:r w:rsidR="00D97699" w:rsidRPr="00D97699">
        <w:rPr>
          <w:rFonts w:ascii="Palatino Linotype" w:hAnsi="Palatino Linotype"/>
          <w:iCs/>
          <w:sz w:val="22"/>
          <w:szCs w:val="22"/>
        </w:rPr>
        <w:t xml:space="preserve">rograms may impose additional requirements. </w:t>
      </w:r>
    </w:p>
    <w:p w14:paraId="70A705E1" w14:textId="77777777" w:rsidR="0084222A" w:rsidRDefault="0084222A" w:rsidP="00D97699">
      <w:pPr>
        <w:pStyle w:val="ListParagraph"/>
        <w:ind w:left="360"/>
        <w:jc w:val="both"/>
        <w:rPr>
          <w:rFonts w:ascii="Palatino Linotype" w:hAnsi="Palatino Linotype"/>
          <w:iCs/>
          <w:sz w:val="22"/>
          <w:szCs w:val="22"/>
        </w:rPr>
      </w:pPr>
    </w:p>
    <w:p w14:paraId="6EABC59F" w14:textId="77777777" w:rsidR="00D97699" w:rsidRDefault="00D97699" w:rsidP="00D97699">
      <w:pPr>
        <w:pStyle w:val="ListParagraph"/>
        <w:ind w:left="360"/>
        <w:jc w:val="both"/>
        <w:rPr>
          <w:rFonts w:ascii="Palatino Linotype" w:hAnsi="Palatino Linotype"/>
          <w:iCs/>
          <w:sz w:val="22"/>
          <w:szCs w:val="22"/>
        </w:rPr>
      </w:pPr>
      <w:r w:rsidRPr="00D97699">
        <w:rPr>
          <w:rFonts w:ascii="Palatino Linotype" w:hAnsi="Palatino Linotype"/>
          <w:iCs/>
          <w:sz w:val="22"/>
          <w:szCs w:val="22"/>
        </w:rPr>
        <w:t xml:space="preserve">A minimum of two semesters in academic residence is required prior to the award of a master’s degree. </w:t>
      </w:r>
    </w:p>
    <w:p w14:paraId="62A6AB3B" w14:textId="77777777" w:rsidR="0084222A" w:rsidRDefault="0084222A" w:rsidP="00D97699">
      <w:pPr>
        <w:pStyle w:val="ListParagraph"/>
        <w:ind w:left="360"/>
        <w:jc w:val="both"/>
        <w:rPr>
          <w:rFonts w:ascii="Palatino Linotype" w:hAnsi="Palatino Linotype"/>
          <w:iCs/>
          <w:sz w:val="22"/>
          <w:szCs w:val="22"/>
        </w:rPr>
      </w:pPr>
    </w:p>
    <w:p w14:paraId="291B17EC" w14:textId="238F60BA" w:rsidR="00D97699" w:rsidRPr="00D97699" w:rsidRDefault="00D97699" w:rsidP="00D97699">
      <w:pPr>
        <w:pStyle w:val="ListParagraph"/>
        <w:ind w:left="360"/>
        <w:jc w:val="both"/>
        <w:rPr>
          <w:rFonts w:ascii="Palatino Linotype" w:hAnsi="Palatino Linotype"/>
          <w:iCs/>
          <w:sz w:val="22"/>
          <w:szCs w:val="22"/>
        </w:rPr>
      </w:pPr>
      <w:r w:rsidRPr="00D97699">
        <w:rPr>
          <w:rFonts w:ascii="Palatino Linotype" w:hAnsi="Palatino Linotype"/>
          <w:iCs/>
          <w:sz w:val="22"/>
          <w:szCs w:val="22"/>
        </w:rPr>
        <w:t xml:space="preserve">Note that CCGA pays special attention to the requirement that all master’s degrees have a capstone element that is satisfied by the requirement of thesis or comprehensive examination. Where these mechanisms are not present, there is a capstone project of some kind that: </w:t>
      </w:r>
    </w:p>
    <w:p w14:paraId="0F717D26" w14:textId="29DEDEA0" w:rsidR="00D97699" w:rsidRPr="00D97699" w:rsidRDefault="00D97699" w:rsidP="0084222A">
      <w:pPr>
        <w:pStyle w:val="ListParagraph"/>
        <w:jc w:val="both"/>
        <w:rPr>
          <w:rFonts w:ascii="Palatino Linotype" w:hAnsi="Palatino Linotype"/>
          <w:iCs/>
          <w:sz w:val="22"/>
          <w:szCs w:val="22"/>
        </w:rPr>
      </w:pPr>
      <w:r w:rsidRPr="00D97699">
        <w:rPr>
          <w:rFonts w:ascii="Palatino Linotype" w:hAnsi="Palatino Linotype"/>
          <w:iCs/>
          <w:sz w:val="22"/>
          <w:szCs w:val="22"/>
        </w:rPr>
        <w:t xml:space="preserve">(1) </w:t>
      </w:r>
      <w:r w:rsidR="0084222A">
        <w:rPr>
          <w:rFonts w:ascii="Palatino Linotype" w:hAnsi="Palatino Linotype"/>
          <w:iCs/>
          <w:sz w:val="22"/>
          <w:szCs w:val="22"/>
        </w:rPr>
        <w:t>Should t</w:t>
      </w:r>
      <w:r w:rsidRPr="00D97699">
        <w:rPr>
          <w:rFonts w:ascii="Palatino Linotype" w:hAnsi="Palatino Linotype"/>
          <w:iCs/>
          <w:sz w:val="22"/>
          <w:szCs w:val="22"/>
        </w:rPr>
        <w:t>ie together two or more areas of specific content that would typically be the subject of a class or a sequence of classes.</w:t>
      </w:r>
    </w:p>
    <w:p w14:paraId="0FDAC811" w14:textId="77777777" w:rsidR="00D97699" w:rsidRPr="00D97699" w:rsidRDefault="00D97699" w:rsidP="0084222A">
      <w:pPr>
        <w:pStyle w:val="ListParagraph"/>
        <w:jc w:val="both"/>
        <w:rPr>
          <w:rFonts w:ascii="Palatino Linotype" w:hAnsi="Palatino Linotype"/>
          <w:iCs/>
          <w:sz w:val="22"/>
          <w:szCs w:val="22"/>
        </w:rPr>
      </w:pPr>
      <w:r w:rsidRPr="00D97699">
        <w:rPr>
          <w:rFonts w:ascii="Palatino Linotype" w:hAnsi="Palatino Linotype"/>
          <w:iCs/>
          <w:sz w:val="22"/>
          <w:szCs w:val="22"/>
        </w:rPr>
        <w:t>(2) Can be individual or group-based exercises. If a project is group-based, the individual student’s achievements and contributions should be assessed through robust means. This could be detailed, for example, through the generation of an individual report by the student, periodic performance evaluations at various points in the project, individual assignments, and/or comprehensive specification of the individual team member’s role that can be tied to specific outcomes in a group report.</w:t>
      </w:r>
    </w:p>
    <w:p w14:paraId="5739DC90" w14:textId="293DF35B" w:rsidR="00D97699" w:rsidRPr="00D97699" w:rsidRDefault="00D97699" w:rsidP="0084222A">
      <w:pPr>
        <w:pStyle w:val="ListParagraph"/>
        <w:jc w:val="both"/>
        <w:rPr>
          <w:rFonts w:ascii="Palatino Linotype" w:hAnsi="Palatino Linotype"/>
          <w:iCs/>
          <w:sz w:val="22"/>
          <w:szCs w:val="22"/>
        </w:rPr>
      </w:pPr>
      <w:r w:rsidRPr="00D97699">
        <w:rPr>
          <w:rFonts w:ascii="Palatino Linotype" w:hAnsi="Palatino Linotype"/>
          <w:iCs/>
          <w:sz w:val="22"/>
          <w:szCs w:val="22"/>
        </w:rPr>
        <w:t xml:space="preserve">(3) </w:t>
      </w:r>
      <w:r w:rsidR="0084222A">
        <w:rPr>
          <w:rFonts w:ascii="Palatino Linotype" w:hAnsi="Palatino Linotype"/>
          <w:iCs/>
          <w:sz w:val="22"/>
          <w:szCs w:val="22"/>
        </w:rPr>
        <w:t>S</w:t>
      </w:r>
      <w:r w:rsidRPr="00D97699">
        <w:rPr>
          <w:rFonts w:ascii="Palatino Linotype" w:hAnsi="Palatino Linotype"/>
          <w:iCs/>
          <w:sz w:val="22"/>
          <w:szCs w:val="22"/>
        </w:rPr>
        <w:t>hould be evaluated by at least two reviewers; and at least one of them should have no direct vested interest in the success of the student.</w:t>
      </w:r>
    </w:p>
    <w:p w14:paraId="61CF567A" w14:textId="6903AB8D" w:rsidR="00D97699" w:rsidRDefault="00D97699" w:rsidP="0084222A">
      <w:pPr>
        <w:pStyle w:val="ListParagraph"/>
        <w:jc w:val="both"/>
        <w:rPr>
          <w:rFonts w:ascii="Palatino Linotype" w:hAnsi="Palatino Linotype"/>
          <w:iCs/>
          <w:sz w:val="22"/>
          <w:szCs w:val="22"/>
        </w:rPr>
      </w:pPr>
      <w:r w:rsidRPr="00D97699">
        <w:rPr>
          <w:rFonts w:ascii="Palatino Linotype" w:hAnsi="Palatino Linotype"/>
          <w:iCs/>
          <w:sz w:val="22"/>
          <w:szCs w:val="22"/>
        </w:rPr>
        <w:t xml:space="preserve">(4) Should </w:t>
      </w:r>
      <w:r w:rsidR="0084222A">
        <w:rPr>
          <w:rFonts w:ascii="Palatino Linotype" w:hAnsi="Palatino Linotype"/>
          <w:iCs/>
          <w:sz w:val="22"/>
          <w:szCs w:val="22"/>
        </w:rPr>
        <w:t>have</w:t>
      </w:r>
      <w:r w:rsidRPr="00D97699">
        <w:rPr>
          <w:rFonts w:ascii="Palatino Linotype" w:hAnsi="Palatino Linotype"/>
          <w:iCs/>
          <w:sz w:val="22"/>
          <w:szCs w:val="22"/>
        </w:rPr>
        <w:t xml:space="preserve"> a single coordinator or advisor who judges the appropriateness of planned projects and their timelines, following guidelines established by the program faculty.</w:t>
      </w:r>
    </w:p>
    <w:p w14:paraId="4CD92AD8" w14:textId="77777777" w:rsidR="008040C4" w:rsidRDefault="008040C4" w:rsidP="0084222A">
      <w:pPr>
        <w:pStyle w:val="ListParagraph"/>
        <w:jc w:val="both"/>
        <w:rPr>
          <w:rFonts w:ascii="Palatino Linotype" w:hAnsi="Palatino Linotype"/>
          <w:iCs/>
          <w:sz w:val="22"/>
          <w:szCs w:val="22"/>
        </w:rPr>
      </w:pPr>
    </w:p>
    <w:p w14:paraId="7F05BBE2" w14:textId="25E8FA3F" w:rsidR="00A64014" w:rsidRPr="00A64014" w:rsidRDefault="00A64014" w:rsidP="00A011F6">
      <w:pPr>
        <w:pStyle w:val="Default"/>
        <w:spacing w:after="240"/>
        <w:jc w:val="both"/>
        <w:rPr>
          <w:rFonts w:ascii="Palatino Linotype" w:hAnsi="Palatino Linotype" w:cs="Arial"/>
          <w:b/>
          <w:bCs/>
          <w:sz w:val="22"/>
          <w:szCs w:val="22"/>
        </w:rPr>
      </w:pPr>
      <w:r>
        <w:rPr>
          <w:rFonts w:ascii="Palatino Linotype" w:hAnsi="Palatino Linotype" w:cs="Arial"/>
          <w:b/>
          <w:bCs/>
          <w:sz w:val="22"/>
          <w:szCs w:val="22"/>
        </w:rPr>
        <w:t xml:space="preserve">2.1.5. Thesis Requirements  </w:t>
      </w:r>
      <w:r w:rsidRPr="00A64014">
        <w:rPr>
          <w:rFonts w:ascii="Palatino Linotype" w:hAnsi="Palatino Linotype"/>
          <w:sz w:val="22"/>
          <w:szCs w:val="22"/>
        </w:rPr>
        <w:t xml:space="preserve">If there are any program-specific requirements, such as length or format of any written or oral requirement, specify these in this section. Please specify a typical timeline to help students understand the process of completing a thesis; for example, state when they form their committee, how often the committee meets with the student, and the possible outcomes once the thesis is submitted. Please also state that should the committee determine that </w:t>
      </w:r>
      <w:r w:rsidRPr="00A64014">
        <w:rPr>
          <w:rFonts w:ascii="Palatino Linotype" w:hAnsi="Palatino Linotype"/>
          <w:sz w:val="22"/>
          <w:szCs w:val="22"/>
        </w:rPr>
        <w:lastRenderedPageBreak/>
        <w:t>the thesis is unacceptable, a recommendation to disqualify the student will be made to the Vice Provost and Dean of Graduate Education.</w:t>
      </w:r>
      <w:r w:rsidRPr="00A64014">
        <w:rPr>
          <w:rFonts w:ascii="Palatino Linotype" w:hAnsi="Palatino Linotype"/>
          <w:i/>
          <w:sz w:val="22"/>
          <w:szCs w:val="22"/>
        </w:rPr>
        <w:t xml:space="preserve"> </w:t>
      </w:r>
    </w:p>
    <w:p w14:paraId="1A05C8A9" w14:textId="77777777" w:rsidR="00A64014" w:rsidRPr="00FC3890" w:rsidRDefault="00A64014" w:rsidP="00A64014">
      <w:pPr>
        <w:tabs>
          <w:tab w:val="left" w:pos="900"/>
          <w:tab w:val="left" w:pos="1620"/>
        </w:tabs>
        <w:ind w:left="1620"/>
        <w:jc w:val="both"/>
        <w:rPr>
          <w:rFonts w:ascii="Palatino Linotype" w:hAnsi="Palatino Linotype"/>
          <w:i/>
          <w:sz w:val="20"/>
          <w:szCs w:val="22"/>
          <w:u w:val="single"/>
        </w:rPr>
      </w:pPr>
      <w:r w:rsidRPr="00FC3890">
        <w:rPr>
          <w:rFonts w:ascii="Palatino Linotype" w:hAnsi="Palatino Linotype"/>
          <w:b/>
          <w:i/>
          <w:sz w:val="20"/>
          <w:szCs w:val="22"/>
        </w:rPr>
        <w:t xml:space="preserve">For example: </w:t>
      </w:r>
      <w:r w:rsidRPr="00FC3890">
        <w:rPr>
          <w:rFonts w:ascii="Palatino Linotype" w:hAnsi="Palatino Linotype"/>
          <w:i/>
          <w:sz w:val="20"/>
          <w:szCs w:val="22"/>
          <w:u w:val="single"/>
        </w:rPr>
        <w:t>Thesis committee meetings</w:t>
      </w:r>
      <w:r w:rsidRPr="00FC3890">
        <w:rPr>
          <w:rFonts w:ascii="Palatino Linotype" w:hAnsi="Palatino Linotype"/>
          <w:i/>
          <w:sz w:val="20"/>
          <w:szCs w:val="22"/>
        </w:rPr>
        <w:t>: The candidate and advisor should meet at least once a year with the other members of the thesis committee to discuss progress and any changes in research objectives.</w:t>
      </w:r>
    </w:p>
    <w:p w14:paraId="6AEFC319" w14:textId="77777777" w:rsidR="00A64014" w:rsidRPr="00FC3890" w:rsidRDefault="00A64014" w:rsidP="00A64014">
      <w:pPr>
        <w:pStyle w:val="CM5"/>
        <w:tabs>
          <w:tab w:val="left" w:pos="1620"/>
        </w:tabs>
        <w:spacing w:line="240" w:lineRule="auto"/>
        <w:ind w:left="1620"/>
        <w:jc w:val="both"/>
        <w:rPr>
          <w:rFonts w:ascii="Palatino Linotype" w:hAnsi="Palatino Linotype"/>
          <w:i/>
          <w:sz w:val="20"/>
          <w:szCs w:val="22"/>
          <w:u w:val="single"/>
        </w:rPr>
      </w:pPr>
    </w:p>
    <w:p w14:paraId="0B1C8FC5" w14:textId="77777777" w:rsidR="00A64014" w:rsidRPr="00FC3890" w:rsidRDefault="00A64014" w:rsidP="00A64014">
      <w:pPr>
        <w:pStyle w:val="CM9"/>
        <w:tabs>
          <w:tab w:val="left" w:pos="1620"/>
        </w:tabs>
        <w:spacing w:after="0"/>
        <w:ind w:left="1620"/>
        <w:jc w:val="both"/>
        <w:rPr>
          <w:rFonts w:ascii="Palatino Linotype" w:hAnsi="Palatino Linotype"/>
          <w:i/>
          <w:sz w:val="20"/>
          <w:szCs w:val="22"/>
        </w:rPr>
      </w:pPr>
      <w:r w:rsidRPr="00FC3890">
        <w:rPr>
          <w:rFonts w:ascii="Palatino Linotype" w:hAnsi="Palatino Linotype"/>
          <w:i/>
          <w:sz w:val="20"/>
          <w:szCs w:val="22"/>
          <w:u w:val="single"/>
        </w:rPr>
        <w:t>Thesis</w:t>
      </w:r>
      <w:r w:rsidRPr="00FC3890">
        <w:rPr>
          <w:rFonts w:ascii="Palatino Linotype" w:hAnsi="Palatino Linotype"/>
          <w:i/>
          <w:sz w:val="20"/>
          <w:szCs w:val="22"/>
        </w:rPr>
        <w:t>: Research for the Master's thesis is to be carried out under the supervision of a faculty member of the program and must represent an original contribution to knowledge in the field. The thesis research must be conducted while the student is enrolled in the program. The thesis is submitted to the thesis committee at least one month before the scheduled defense. All committee members must approve the thesis in its entirety and sign the title page before the thesis is submitted electronically to the Graduate Division for final approval. Should the committee determine that the thesis is unacceptable, even with substantial revisions; the program may recommend the student for disqualification from the program to the Vice Provost and Dean of Graduate Education.</w:t>
      </w:r>
    </w:p>
    <w:p w14:paraId="61C42B71" w14:textId="77777777" w:rsidR="00A64014" w:rsidRPr="00FC3890" w:rsidRDefault="00A64014" w:rsidP="00A64014">
      <w:pPr>
        <w:pStyle w:val="Default"/>
        <w:tabs>
          <w:tab w:val="left" w:pos="1620"/>
        </w:tabs>
        <w:ind w:left="1620"/>
        <w:jc w:val="both"/>
        <w:rPr>
          <w:rFonts w:ascii="Palatino Linotype" w:hAnsi="Palatino Linotype"/>
          <w:i/>
          <w:sz w:val="20"/>
          <w:szCs w:val="22"/>
        </w:rPr>
      </w:pPr>
    </w:p>
    <w:p w14:paraId="3DC374B4" w14:textId="77777777" w:rsidR="00A64014" w:rsidRPr="00FC3890" w:rsidRDefault="00A64014" w:rsidP="00A64014">
      <w:pPr>
        <w:pStyle w:val="CM5"/>
        <w:tabs>
          <w:tab w:val="left" w:pos="1620"/>
        </w:tabs>
        <w:spacing w:line="240" w:lineRule="auto"/>
        <w:ind w:left="1620"/>
        <w:jc w:val="both"/>
        <w:rPr>
          <w:rFonts w:ascii="Palatino Linotype" w:hAnsi="Palatino Linotype"/>
          <w:i/>
          <w:sz w:val="20"/>
          <w:szCs w:val="22"/>
        </w:rPr>
      </w:pPr>
      <w:r w:rsidRPr="00FC3890">
        <w:rPr>
          <w:rFonts w:ascii="Palatino Linotype" w:hAnsi="Palatino Linotype"/>
          <w:i/>
          <w:sz w:val="20"/>
          <w:szCs w:val="22"/>
        </w:rPr>
        <w:t xml:space="preserve">The thesis must be submitted by the deadline in the semester in which the degree is to be conferred. Those students who complete requirements and submit thesis after the end of the semester and prior to the start of the subsequent semester will earn a degree for the following semester, but will not be required to pay fees for that semester. Instructions on preparation of the thesis are available in the UCM Thesis and Dissertational Manual and a schedule of dates for filing the thesis in final form are published on the Graduate Division website in the calendar and deadlines section. </w:t>
      </w:r>
    </w:p>
    <w:p w14:paraId="094AF41F" w14:textId="02905270" w:rsidR="00EA554F" w:rsidRPr="004E1EBA" w:rsidRDefault="00EA554F" w:rsidP="004E1EBA">
      <w:pPr>
        <w:rPr>
          <w:rFonts w:ascii="Palatino Linotype" w:hAnsi="Palatino Linotype"/>
          <w:b/>
          <w:bCs/>
          <w:sz w:val="22"/>
          <w:szCs w:val="22"/>
        </w:rPr>
      </w:pPr>
    </w:p>
    <w:p w14:paraId="1507E673" w14:textId="77943CE8" w:rsidR="004E1EBA" w:rsidRPr="008040C4" w:rsidRDefault="004E1EBA" w:rsidP="008040C4">
      <w:pPr>
        <w:pStyle w:val="ListParagraph"/>
        <w:numPr>
          <w:ilvl w:val="2"/>
          <w:numId w:val="35"/>
        </w:numPr>
        <w:tabs>
          <w:tab w:val="left" w:pos="900"/>
        </w:tabs>
        <w:spacing w:after="120"/>
        <w:jc w:val="both"/>
        <w:rPr>
          <w:rFonts w:ascii="Palatino Linotype" w:hAnsi="Palatino Linotype"/>
          <w:sz w:val="22"/>
          <w:szCs w:val="22"/>
        </w:rPr>
      </w:pPr>
      <w:r w:rsidRPr="008040C4">
        <w:rPr>
          <w:rFonts w:ascii="Palatino Linotype" w:hAnsi="Palatino Linotype"/>
          <w:b/>
          <w:sz w:val="22"/>
          <w:szCs w:val="22"/>
        </w:rPr>
        <w:t>Comprehensive Examination:</w:t>
      </w:r>
      <w:r w:rsidRPr="008040C4">
        <w:rPr>
          <w:rFonts w:ascii="Palatino Linotype" w:hAnsi="Palatino Linotype"/>
          <w:sz w:val="22"/>
          <w:szCs w:val="22"/>
        </w:rPr>
        <w:t xml:space="preserve"> Describe the comprehensive exam</w:t>
      </w:r>
      <w:r w:rsidR="00A67A7D">
        <w:rPr>
          <w:rFonts w:ascii="Palatino Linotype" w:hAnsi="Palatino Linotype"/>
          <w:sz w:val="22"/>
          <w:szCs w:val="22"/>
        </w:rPr>
        <w:t xml:space="preserve"> under the subheadings</w:t>
      </w:r>
      <w:r w:rsidRPr="008040C4">
        <w:rPr>
          <w:rFonts w:ascii="Palatino Linotype" w:hAnsi="Palatino Linotype"/>
          <w:sz w:val="22"/>
          <w:szCs w:val="22"/>
        </w:rPr>
        <w:t xml:space="preserve">.  When is it given? </w:t>
      </w:r>
      <w:r w:rsidR="00A67A7D" w:rsidRPr="008040C4">
        <w:rPr>
          <w:rFonts w:ascii="Palatino Linotype" w:hAnsi="Palatino Linotype"/>
          <w:sz w:val="22"/>
          <w:szCs w:val="22"/>
        </w:rPr>
        <w:t xml:space="preserve">Is it an oral or written exam? Who writes the questions and how many questions are there? Who grades the exam? </w:t>
      </w:r>
      <w:r w:rsidRPr="008040C4">
        <w:rPr>
          <w:rFonts w:ascii="Palatino Linotype" w:hAnsi="Palatino Linotype"/>
          <w:sz w:val="22"/>
          <w:szCs w:val="22"/>
        </w:rPr>
        <w:t>State that the results of the examination must be reported to Graduate Division using the Final Report for the Master’s Degree Form found on the Graduate Division website.  Also state that when students take the exam, they must be registered or in current filing fee status.</w:t>
      </w:r>
    </w:p>
    <w:p w14:paraId="6B207562" w14:textId="3478596C" w:rsidR="004E1EBA" w:rsidRDefault="004E1EBA" w:rsidP="00C660BA">
      <w:pPr>
        <w:tabs>
          <w:tab w:val="left" w:pos="1980"/>
        </w:tabs>
        <w:spacing w:after="120"/>
        <w:ind w:left="1987" w:hanging="1087"/>
        <w:jc w:val="both"/>
        <w:rPr>
          <w:rFonts w:ascii="Palatino Linotype" w:hAnsi="Palatino Linotype"/>
          <w:color w:val="000000"/>
          <w:sz w:val="22"/>
          <w:szCs w:val="22"/>
        </w:rPr>
      </w:pPr>
      <w:r>
        <w:rPr>
          <w:rFonts w:ascii="Palatino Linotype" w:hAnsi="Palatino Linotype"/>
          <w:sz w:val="22"/>
          <w:szCs w:val="22"/>
        </w:rPr>
        <w:t>2.2.5.1.</w:t>
      </w:r>
      <w:r w:rsidRPr="00FC3890">
        <w:rPr>
          <w:rFonts w:ascii="Palatino Linotype" w:hAnsi="Palatino Linotype"/>
          <w:sz w:val="22"/>
          <w:szCs w:val="22"/>
        </w:rPr>
        <w:t xml:space="preserve"> </w:t>
      </w:r>
      <w:r w:rsidRPr="00FC3890">
        <w:rPr>
          <w:rFonts w:ascii="Palatino Linotype" w:hAnsi="Palatino Linotype"/>
          <w:sz w:val="22"/>
          <w:szCs w:val="22"/>
        </w:rPr>
        <w:tab/>
      </w:r>
      <w:r w:rsidRPr="00FC3890">
        <w:rPr>
          <w:rFonts w:ascii="Palatino Linotype" w:hAnsi="Palatino Linotype"/>
          <w:b/>
          <w:sz w:val="22"/>
          <w:szCs w:val="22"/>
        </w:rPr>
        <w:t>Timing</w:t>
      </w:r>
      <w:r w:rsidRPr="00FC3890">
        <w:rPr>
          <w:rFonts w:ascii="Palatino Linotype" w:hAnsi="Palatino Linotype"/>
          <w:sz w:val="22"/>
          <w:szCs w:val="22"/>
        </w:rPr>
        <w:t>: Students may take the comprehensive examination once they have advanced to candidacy. However, it is important that the timing of the exam satisfy the regulations as noted in the CCGA handbook</w:t>
      </w:r>
      <w:r w:rsidRPr="00FC3890">
        <w:rPr>
          <w:rStyle w:val="FootnoteReference"/>
          <w:rFonts w:ascii="Palatino Linotype" w:hAnsi="Palatino Linotype"/>
          <w:sz w:val="22"/>
          <w:szCs w:val="22"/>
        </w:rPr>
        <w:footnoteReference w:id="1"/>
      </w:r>
      <w:r w:rsidRPr="00FC3890">
        <w:rPr>
          <w:rFonts w:ascii="Palatino Linotype" w:hAnsi="Palatino Linotype"/>
          <w:sz w:val="22"/>
          <w:szCs w:val="22"/>
        </w:rPr>
        <w:t>, which indicates that the capstone requirement be completed at or near the end of the coursework for the Master’s degree.</w:t>
      </w:r>
      <w:r>
        <w:rPr>
          <w:rFonts w:ascii="Palatino Linotype" w:hAnsi="Palatino Linotype"/>
          <w:color w:val="000000"/>
          <w:sz w:val="22"/>
          <w:szCs w:val="22"/>
        </w:rPr>
        <w:t xml:space="preserve"> </w:t>
      </w:r>
    </w:p>
    <w:p w14:paraId="080B4ABF" w14:textId="7B88CB84" w:rsidR="00A67A7D" w:rsidRDefault="00A67A7D" w:rsidP="00A67A7D">
      <w:pPr>
        <w:tabs>
          <w:tab w:val="left" w:pos="1980"/>
        </w:tabs>
        <w:spacing w:after="120"/>
        <w:ind w:left="1980" w:hanging="1080"/>
        <w:jc w:val="both"/>
        <w:rPr>
          <w:rFonts w:ascii="Palatino Linotype" w:hAnsi="Palatino Linotype"/>
          <w:b/>
          <w:bCs/>
          <w:color w:val="000000"/>
          <w:sz w:val="22"/>
          <w:szCs w:val="22"/>
        </w:rPr>
      </w:pPr>
      <w:r>
        <w:rPr>
          <w:rFonts w:ascii="Palatino Linotype" w:hAnsi="Palatino Linotype"/>
          <w:color w:val="000000"/>
          <w:sz w:val="22"/>
          <w:szCs w:val="22"/>
        </w:rPr>
        <w:t xml:space="preserve">2.2.5.2  </w:t>
      </w:r>
      <w:r w:rsidRPr="00ED76D6">
        <w:rPr>
          <w:rFonts w:ascii="Palatino Linotype" w:hAnsi="Palatino Linotype"/>
          <w:b/>
          <w:bCs/>
          <w:color w:val="000000"/>
          <w:sz w:val="22"/>
          <w:szCs w:val="22"/>
        </w:rPr>
        <w:t>Examination:</w:t>
      </w:r>
      <w:r>
        <w:rPr>
          <w:rFonts w:ascii="Palatino Linotype" w:hAnsi="Palatino Linotype"/>
          <w:b/>
          <w:bCs/>
          <w:color w:val="000000"/>
          <w:sz w:val="22"/>
          <w:szCs w:val="22"/>
        </w:rPr>
        <w:t xml:space="preserve"> </w:t>
      </w:r>
      <w:r>
        <w:rPr>
          <w:rFonts w:ascii="Palatino Linotype" w:hAnsi="Palatino Linotype"/>
          <w:color w:val="000000"/>
          <w:sz w:val="22"/>
          <w:szCs w:val="22"/>
        </w:rPr>
        <w:t>Describe the nature of the examination that applies to all students, providing as much detailed information as possible (see example). If the duration and/or the number of questions may vary, do not state specific hours and numbers as done below.</w:t>
      </w:r>
      <w:r>
        <w:rPr>
          <w:rFonts w:ascii="Palatino Linotype" w:hAnsi="Palatino Linotype"/>
          <w:b/>
          <w:bCs/>
          <w:color w:val="000000"/>
          <w:sz w:val="22"/>
          <w:szCs w:val="22"/>
        </w:rPr>
        <w:t xml:space="preserve"> </w:t>
      </w:r>
    </w:p>
    <w:p w14:paraId="34F55E53" w14:textId="77777777" w:rsidR="00A67A7D" w:rsidRPr="00FC3890" w:rsidRDefault="00A67A7D" w:rsidP="00A67A7D">
      <w:pPr>
        <w:widowControl w:val="0"/>
        <w:tabs>
          <w:tab w:val="left" w:pos="560"/>
          <w:tab w:val="left" w:pos="1120"/>
          <w:tab w:val="left" w:pos="1680"/>
          <w:tab w:val="left" w:pos="2070"/>
          <w:tab w:val="left" w:pos="2800"/>
          <w:tab w:val="left" w:pos="3360"/>
          <w:tab w:val="left" w:pos="3920"/>
          <w:tab w:val="left" w:pos="4480"/>
          <w:tab w:val="left" w:pos="5040"/>
          <w:tab w:val="left" w:pos="5600"/>
          <w:tab w:val="left" w:pos="6160"/>
          <w:tab w:val="left" w:pos="6720"/>
        </w:tabs>
        <w:autoSpaceDE w:val="0"/>
        <w:autoSpaceDN w:val="0"/>
        <w:adjustRightInd w:val="0"/>
        <w:ind w:left="2070"/>
        <w:jc w:val="both"/>
        <w:rPr>
          <w:rFonts w:ascii="Palatino Linotype" w:hAnsi="Palatino Linotype"/>
          <w:b/>
          <w:i/>
          <w:sz w:val="20"/>
          <w:szCs w:val="22"/>
        </w:rPr>
      </w:pPr>
      <w:r w:rsidRPr="00FC3890">
        <w:rPr>
          <w:rFonts w:ascii="Palatino Linotype" w:hAnsi="Palatino Linotype"/>
          <w:b/>
          <w:i/>
          <w:sz w:val="20"/>
          <w:szCs w:val="22"/>
        </w:rPr>
        <w:t xml:space="preserve">For example: </w:t>
      </w:r>
      <w:r w:rsidRPr="00FC3890">
        <w:rPr>
          <w:rFonts w:ascii="Palatino Linotype" w:hAnsi="Palatino Linotype"/>
          <w:i/>
          <w:sz w:val="20"/>
          <w:szCs w:val="22"/>
        </w:rPr>
        <w:t xml:space="preserve">  </w:t>
      </w:r>
    </w:p>
    <w:p w14:paraId="44306CEC" w14:textId="77777777" w:rsidR="00A67A7D" w:rsidRPr="00FC3890" w:rsidRDefault="00A67A7D" w:rsidP="00A67A7D">
      <w:pPr>
        <w:tabs>
          <w:tab w:val="left" w:pos="2070"/>
        </w:tabs>
        <w:ind w:left="2070"/>
        <w:jc w:val="both"/>
        <w:rPr>
          <w:rFonts w:ascii="Palatino Linotype" w:hAnsi="Palatino Linotype"/>
          <w:i/>
          <w:sz w:val="20"/>
          <w:szCs w:val="22"/>
        </w:rPr>
      </w:pPr>
    </w:p>
    <w:p w14:paraId="10CF7141" w14:textId="50237C0C" w:rsidR="00A67A7D" w:rsidRPr="00FC3890" w:rsidRDefault="00A67A7D" w:rsidP="00A67A7D">
      <w:pPr>
        <w:tabs>
          <w:tab w:val="left" w:pos="2070"/>
        </w:tabs>
        <w:ind w:left="2070"/>
        <w:jc w:val="both"/>
        <w:rPr>
          <w:rFonts w:ascii="Palatino Linotype" w:hAnsi="Palatino Linotype"/>
          <w:i/>
          <w:sz w:val="20"/>
          <w:szCs w:val="22"/>
        </w:rPr>
      </w:pPr>
      <w:r w:rsidRPr="00FC3890">
        <w:rPr>
          <w:rFonts w:ascii="Palatino Linotype" w:hAnsi="Palatino Linotype"/>
          <w:i/>
          <w:sz w:val="20"/>
          <w:szCs w:val="22"/>
        </w:rPr>
        <w:t>The comprehensive examination requires passing a (provide length of exam and type</w:t>
      </w:r>
      <w:r>
        <w:rPr>
          <w:rFonts w:ascii="Palatino Linotype" w:hAnsi="Palatino Linotype"/>
          <w:i/>
          <w:sz w:val="20"/>
          <w:szCs w:val="22"/>
        </w:rPr>
        <w:t>—for example, 2-hour written examination, followed by a 1-hour oral examination</w:t>
      </w:r>
      <w:r w:rsidRPr="00FC3890">
        <w:rPr>
          <w:rFonts w:ascii="Palatino Linotype" w:hAnsi="Palatino Linotype"/>
          <w:i/>
          <w:sz w:val="20"/>
          <w:szCs w:val="22"/>
        </w:rPr>
        <w:t xml:space="preserve">) </w:t>
      </w:r>
      <w:r>
        <w:rPr>
          <w:rFonts w:ascii="Palatino Linotype" w:hAnsi="Palatino Linotype"/>
          <w:i/>
          <w:sz w:val="20"/>
          <w:szCs w:val="22"/>
        </w:rPr>
        <w:t xml:space="preserve">prepared and </w:t>
      </w:r>
      <w:r w:rsidRPr="00FC3890">
        <w:rPr>
          <w:rFonts w:ascii="Palatino Linotype" w:hAnsi="Palatino Linotype"/>
          <w:i/>
          <w:sz w:val="20"/>
          <w:szCs w:val="22"/>
        </w:rPr>
        <w:t>administered by th</w:t>
      </w:r>
      <w:r>
        <w:rPr>
          <w:rFonts w:ascii="Palatino Linotype" w:hAnsi="Palatino Linotype"/>
          <w:i/>
          <w:sz w:val="20"/>
          <w:szCs w:val="22"/>
        </w:rPr>
        <w:t>e</w:t>
      </w:r>
      <w:r w:rsidRPr="00FC3890">
        <w:rPr>
          <w:rFonts w:ascii="Palatino Linotype" w:hAnsi="Palatino Linotype"/>
          <w:i/>
          <w:sz w:val="20"/>
          <w:szCs w:val="22"/>
        </w:rPr>
        <w:t xml:space="preserve"> Qualifying Examination Committee. </w:t>
      </w:r>
      <w:r>
        <w:rPr>
          <w:rFonts w:ascii="Palatino Linotype" w:hAnsi="Palatino Linotype"/>
          <w:i/>
          <w:sz w:val="20"/>
          <w:szCs w:val="22"/>
        </w:rPr>
        <w:t xml:space="preserve">The written exam will have three questions, two testing the student’s knowledge gained from coursework, and one that </w:t>
      </w:r>
      <w:r>
        <w:rPr>
          <w:rFonts w:ascii="Palatino Linotype" w:hAnsi="Palatino Linotype"/>
          <w:i/>
          <w:sz w:val="20"/>
          <w:szCs w:val="22"/>
        </w:rPr>
        <w:lastRenderedPageBreak/>
        <w:t xml:space="preserve">evaluates the student’s mastery of the area chosen for their capstone project. </w:t>
      </w:r>
      <w:r w:rsidRPr="00FC3890">
        <w:rPr>
          <w:rFonts w:ascii="Palatino Linotype" w:hAnsi="Palatino Linotype"/>
          <w:i/>
          <w:sz w:val="20"/>
          <w:szCs w:val="22"/>
        </w:rPr>
        <w:t xml:space="preserve">The scope of the oral exam is the candidate’s coursework as well as the capstone project. </w:t>
      </w:r>
    </w:p>
    <w:p w14:paraId="0205D628" w14:textId="77777777" w:rsidR="00A67A7D" w:rsidRPr="002E015A" w:rsidRDefault="00A67A7D" w:rsidP="00ED76D6">
      <w:pPr>
        <w:tabs>
          <w:tab w:val="left" w:pos="1980"/>
        </w:tabs>
        <w:spacing w:after="120"/>
        <w:ind w:left="1980" w:hanging="1080"/>
        <w:jc w:val="both"/>
        <w:rPr>
          <w:rFonts w:ascii="Palatino Linotype" w:hAnsi="Palatino Linotype"/>
          <w:color w:val="000000"/>
          <w:sz w:val="22"/>
          <w:szCs w:val="22"/>
        </w:rPr>
      </w:pPr>
    </w:p>
    <w:p w14:paraId="574425DD" w14:textId="301A924B" w:rsidR="004E1EBA" w:rsidRPr="00FC3890" w:rsidRDefault="004E1EBA" w:rsidP="00C660BA">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hanging="1080"/>
        <w:jc w:val="both"/>
        <w:rPr>
          <w:rFonts w:ascii="Palatino Linotype" w:hAnsi="Palatino Linotype"/>
          <w:sz w:val="22"/>
          <w:szCs w:val="22"/>
        </w:rPr>
      </w:pPr>
      <w:r>
        <w:rPr>
          <w:rFonts w:ascii="Palatino Linotype" w:hAnsi="Palatino Linotype"/>
          <w:sz w:val="22"/>
          <w:szCs w:val="22"/>
        </w:rPr>
        <w:t>2.2.5.</w:t>
      </w:r>
      <w:r w:rsidR="00A67A7D">
        <w:rPr>
          <w:rFonts w:ascii="Palatino Linotype" w:hAnsi="Palatino Linotype"/>
          <w:sz w:val="22"/>
          <w:szCs w:val="22"/>
        </w:rPr>
        <w:t>3</w:t>
      </w:r>
      <w:r>
        <w:rPr>
          <w:rFonts w:ascii="Palatino Linotype" w:hAnsi="Palatino Linotype"/>
          <w:sz w:val="22"/>
          <w:szCs w:val="22"/>
        </w:rPr>
        <w:t>.</w:t>
      </w:r>
      <w:r w:rsidRPr="00FC3890">
        <w:rPr>
          <w:rFonts w:ascii="Palatino Linotype" w:hAnsi="Palatino Linotype"/>
          <w:sz w:val="22"/>
          <w:szCs w:val="22"/>
        </w:rPr>
        <w:t xml:space="preserve"> </w:t>
      </w:r>
      <w:r w:rsidRPr="00FC3890">
        <w:rPr>
          <w:rFonts w:ascii="Palatino Linotype" w:hAnsi="Palatino Linotype"/>
          <w:sz w:val="22"/>
          <w:szCs w:val="22"/>
        </w:rPr>
        <w:tab/>
      </w:r>
      <w:r w:rsidRPr="00FC3890">
        <w:rPr>
          <w:rFonts w:ascii="Palatino Linotype" w:hAnsi="Palatino Linotype"/>
          <w:b/>
          <w:sz w:val="22"/>
          <w:szCs w:val="22"/>
        </w:rPr>
        <w:t>Outcome</w:t>
      </w:r>
      <w:r w:rsidRPr="00FC3890">
        <w:rPr>
          <w:rFonts w:ascii="Palatino Linotype" w:hAnsi="Palatino Linotype"/>
          <w:sz w:val="22"/>
          <w:szCs w:val="22"/>
        </w:rPr>
        <w:t>: Examinations can result in either a pass, fail, or partial pass by unanimous consensus of the Comprehensive Examination Committee. The categories</w:t>
      </w:r>
      <w:r>
        <w:rPr>
          <w:rFonts w:ascii="Palatino Linotype" w:hAnsi="Palatino Linotype"/>
          <w:sz w:val="22"/>
          <w:szCs w:val="22"/>
        </w:rPr>
        <w:t xml:space="preserve">, also listed in the Graduate P&amp;P Handbook section </w:t>
      </w:r>
      <w:r w:rsidR="00A67A7D">
        <w:rPr>
          <w:rFonts w:ascii="Palatino Linotype" w:hAnsi="Palatino Linotype"/>
          <w:sz w:val="22"/>
          <w:szCs w:val="22"/>
        </w:rPr>
        <w:t>VI.F.2,</w:t>
      </w:r>
      <w:r w:rsidRPr="00FC3890">
        <w:rPr>
          <w:rFonts w:ascii="Palatino Linotype" w:hAnsi="Palatino Linotype"/>
          <w:sz w:val="22"/>
          <w:szCs w:val="22"/>
        </w:rPr>
        <w:t xml:space="preserve"> are described below. </w:t>
      </w:r>
    </w:p>
    <w:p w14:paraId="6C6D7376" w14:textId="77777777" w:rsidR="004E1EBA" w:rsidRPr="00FC3890" w:rsidRDefault="004E1EBA" w:rsidP="004E1EBA">
      <w:pPr>
        <w:widowControl w:val="0"/>
        <w:tabs>
          <w:tab w:val="left" w:pos="560"/>
          <w:tab w:val="left" w:pos="144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hanging="360"/>
        <w:jc w:val="both"/>
        <w:rPr>
          <w:rFonts w:ascii="Palatino Linotype" w:hAnsi="Palatino Linotype"/>
          <w:sz w:val="20"/>
          <w:szCs w:val="22"/>
        </w:rPr>
      </w:pPr>
      <w:r w:rsidRPr="00FC3890">
        <w:rPr>
          <w:rFonts w:ascii="Palatino Linotype" w:hAnsi="Palatino Linotype"/>
          <w:sz w:val="22"/>
          <w:szCs w:val="22"/>
        </w:rPr>
        <w:t xml:space="preserve"> </w:t>
      </w:r>
    </w:p>
    <w:p w14:paraId="3DF37073" w14:textId="77777777" w:rsidR="004E1EBA" w:rsidRPr="00FC3890" w:rsidRDefault="004E1EBA" w:rsidP="004E1EBA">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passed when the Comprehensive Examination Committee unanimously votes that the student passed the entire examination with scholarship that is at least acceptable. The committee must report to the Graduate Council via the Vice Provost and Dean of Graduate Education within 30 days. If agreed unanimously by the committee the student may be allowed to make minor modifications prior to submitting the results of the examination. </w:t>
      </w:r>
    </w:p>
    <w:p w14:paraId="3F2DCBE9" w14:textId="77777777" w:rsidR="004E1EBA" w:rsidRPr="00FC3890" w:rsidRDefault="004E1EBA" w:rsidP="004E1EBA">
      <w:pPr>
        <w:widowControl w:val="0"/>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sz w:val="20"/>
          <w:szCs w:val="22"/>
        </w:rPr>
      </w:pPr>
    </w:p>
    <w:p w14:paraId="5AF48535" w14:textId="77777777" w:rsidR="004E1EBA" w:rsidRPr="00FC3890" w:rsidRDefault="004E1EBA" w:rsidP="004E1EBA">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failed when the Comprehensive Examination Committee votes unanimously that the student failed the entire examination. The second examination may have a format different from the first, but the substance should remain the same. A student whose performance on the second attempt is also unsatisfactory, or who does not undertake a second examination within a reasonable period of time, is subject to academic disqualification. A third examination may be given only with the approval of the Graduate Group committee and the Vice Provost and Dean of Graduate Education. </w:t>
      </w:r>
    </w:p>
    <w:p w14:paraId="71A71ABE" w14:textId="77777777" w:rsidR="004E1EBA" w:rsidRPr="00FC3890" w:rsidRDefault="004E1EBA" w:rsidP="004E1EBA">
      <w:pPr>
        <w:pStyle w:val="ListParagraph"/>
        <w:jc w:val="both"/>
        <w:rPr>
          <w:rFonts w:ascii="Palatino Linotype" w:hAnsi="Palatino Linotype"/>
          <w:sz w:val="20"/>
          <w:szCs w:val="22"/>
        </w:rPr>
      </w:pPr>
    </w:p>
    <w:p w14:paraId="32B9D8B8" w14:textId="77777777" w:rsidR="004E1EBA" w:rsidRPr="00FC3890" w:rsidRDefault="004E1EBA" w:rsidP="004E1EBA">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partially passed when the Comprehensive Examination Committee votes unanimously that the student passed some components but failed others. In this instance, the following apply: </w:t>
      </w:r>
    </w:p>
    <w:p w14:paraId="1EBBE1B0" w14:textId="77777777" w:rsidR="004E1EBA" w:rsidRPr="00FC3890" w:rsidRDefault="004E1EBA" w:rsidP="004E1EBA">
      <w:pPr>
        <w:pStyle w:val="ListParagraph"/>
        <w:jc w:val="both"/>
        <w:rPr>
          <w:rFonts w:ascii="Palatino Linotype" w:hAnsi="Palatino Linotype"/>
          <w:sz w:val="20"/>
          <w:szCs w:val="22"/>
        </w:rPr>
      </w:pPr>
    </w:p>
    <w:p w14:paraId="28CDE46C" w14:textId="77777777" w:rsidR="004E1EBA" w:rsidRPr="00FC3890" w:rsidRDefault="004E1EBA" w:rsidP="004E1EBA">
      <w:pPr>
        <w:widowControl w:val="0"/>
        <w:numPr>
          <w:ilvl w:val="2"/>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790"/>
        <w:jc w:val="both"/>
        <w:rPr>
          <w:rFonts w:ascii="Palatino Linotype" w:hAnsi="Palatino Linotype"/>
          <w:sz w:val="20"/>
          <w:szCs w:val="22"/>
        </w:rPr>
      </w:pPr>
      <w:r w:rsidRPr="00FC3890">
        <w:rPr>
          <w:rFonts w:ascii="Palatino Linotype" w:hAnsi="Palatino Linotype"/>
          <w:sz w:val="20"/>
          <w:szCs w:val="22"/>
        </w:rPr>
        <w:t xml:space="preserve">The student has the option of taking a second examination as detailed in above on the components failed; and </w:t>
      </w:r>
    </w:p>
    <w:p w14:paraId="2E7C5692" w14:textId="364F335E" w:rsidR="004E1EBA" w:rsidRPr="00DD6F50" w:rsidRDefault="004E1EBA" w:rsidP="00DD6F50">
      <w:pPr>
        <w:widowControl w:val="0"/>
        <w:numPr>
          <w:ilvl w:val="2"/>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790"/>
        <w:jc w:val="both"/>
        <w:rPr>
          <w:rFonts w:ascii="Palatino Linotype" w:hAnsi="Palatino Linotype"/>
          <w:sz w:val="20"/>
          <w:szCs w:val="22"/>
        </w:rPr>
      </w:pPr>
      <w:r w:rsidRPr="00FC3890">
        <w:rPr>
          <w:rFonts w:ascii="Palatino Linotype" w:hAnsi="Palatino Linotype"/>
          <w:sz w:val="20"/>
          <w:szCs w:val="22"/>
        </w:rPr>
        <w:t xml:space="preserve"> The chair of the committee must write a letter to the student, with a copy to the Graduate Division, conveying the information about the student’s performance (pass, fail, or partial pass) on each of the components covered during the examination. </w:t>
      </w:r>
    </w:p>
    <w:p w14:paraId="1B8411F2" w14:textId="2F9FB6EC" w:rsidR="00EA554F" w:rsidRPr="002E015A" w:rsidRDefault="00EA554F" w:rsidP="004E1EBA">
      <w:pPr>
        <w:tabs>
          <w:tab w:val="left" w:pos="2070"/>
        </w:tabs>
        <w:spacing w:after="120"/>
        <w:ind w:left="2070"/>
        <w:jc w:val="both"/>
        <w:rPr>
          <w:rFonts w:ascii="Palatino Linotype" w:hAnsi="Palatino Linotype"/>
          <w:color w:val="000000"/>
          <w:sz w:val="22"/>
          <w:szCs w:val="22"/>
        </w:rPr>
      </w:pPr>
      <w:r w:rsidRPr="00FC3890">
        <w:rPr>
          <w:rFonts w:ascii="Palatino Linotype" w:hAnsi="Palatino Linotype"/>
          <w:sz w:val="22"/>
          <w:szCs w:val="22"/>
        </w:rPr>
        <w:tab/>
      </w:r>
      <w:r w:rsidR="002E015A">
        <w:rPr>
          <w:rFonts w:ascii="Palatino Linotype" w:hAnsi="Palatino Linotype"/>
          <w:color w:val="000000"/>
          <w:sz w:val="22"/>
          <w:szCs w:val="22"/>
        </w:rPr>
        <w:t xml:space="preserve"> </w:t>
      </w:r>
    </w:p>
    <w:p w14:paraId="69748360" w14:textId="77777777" w:rsidR="00EA554F" w:rsidRPr="00FC3890" w:rsidRDefault="00EA554F" w:rsidP="006D7585">
      <w:pPr>
        <w:tabs>
          <w:tab w:val="left" w:pos="2070"/>
        </w:tabs>
        <w:ind w:left="2070"/>
        <w:jc w:val="both"/>
        <w:rPr>
          <w:rFonts w:ascii="Palatino Linotype" w:hAnsi="Palatino Linotype"/>
          <w:i/>
          <w:sz w:val="20"/>
          <w:szCs w:val="22"/>
        </w:rPr>
      </w:pPr>
    </w:p>
    <w:p w14:paraId="1B205D79" w14:textId="128868ED" w:rsidR="00FA2223" w:rsidRPr="008040C4" w:rsidRDefault="00FA2223" w:rsidP="008040C4">
      <w:pPr>
        <w:pStyle w:val="ListParagraph"/>
        <w:numPr>
          <w:ilvl w:val="1"/>
          <w:numId w:val="36"/>
        </w:numPr>
        <w:tabs>
          <w:tab w:val="left" w:pos="900"/>
        </w:tabs>
        <w:jc w:val="both"/>
        <w:rPr>
          <w:rFonts w:ascii="Palatino Linotype" w:hAnsi="Palatino Linotype"/>
          <w:b/>
          <w:i/>
          <w:sz w:val="20"/>
          <w:szCs w:val="22"/>
        </w:rPr>
      </w:pPr>
      <w:r w:rsidRPr="008040C4">
        <w:rPr>
          <w:rFonts w:ascii="Palatino Linotype" w:hAnsi="Palatino Linotype"/>
          <w:b/>
          <w:sz w:val="22"/>
        </w:rPr>
        <w:t>Advising Structure and Mentoring:</w:t>
      </w:r>
      <w:r w:rsidRPr="008040C4">
        <w:rPr>
          <w:rFonts w:ascii="Palatino Linotype" w:hAnsi="Palatino Linotype"/>
          <w:sz w:val="22"/>
        </w:rPr>
        <w:t xml:space="preserve">  State where the Mentoring Guidelines can be found and specify the role of the Graduate Group Chair</w:t>
      </w:r>
      <w:r w:rsidR="004E331C" w:rsidRPr="008040C4">
        <w:rPr>
          <w:rFonts w:ascii="Palatino Linotype" w:hAnsi="Palatino Linotype"/>
          <w:sz w:val="22"/>
        </w:rPr>
        <w:t>, graduate advisor, staff, etc. Note: Groups may choose to adopt the GC approved</w:t>
      </w:r>
      <w:r w:rsidR="00687F55" w:rsidRPr="008040C4">
        <w:rPr>
          <w:rFonts w:ascii="Palatino Linotype" w:hAnsi="Palatino Linotype"/>
          <w:sz w:val="22"/>
        </w:rPr>
        <w:t xml:space="preserve"> </w:t>
      </w:r>
      <w:hyperlink r:id="rId10" w:history="1">
        <w:r w:rsidR="00687F55" w:rsidRPr="008040C4">
          <w:rPr>
            <w:rStyle w:val="Hyperlink"/>
            <w:rFonts w:ascii="Palatino Linotype" w:hAnsi="Palatino Linotype"/>
            <w:sz w:val="22"/>
          </w:rPr>
          <w:t>UCM Mentoring Guidelines</w:t>
        </w:r>
      </w:hyperlink>
      <w:r w:rsidR="00687F55" w:rsidRPr="008040C4">
        <w:rPr>
          <w:rFonts w:ascii="Palatino Linotype" w:hAnsi="Palatino Linotype"/>
          <w:sz w:val="22"/>
        </w:rPr>
        <w:t>.</w:t>
      </w:r>
      <w:r w:rsidR="004E331C" w:rsidRPr="008040C4">
        <w:rPr>
          <w:rFonts w:ascii="Palatino Linotype" w:hAnsi="Palatino Linotype"/>
          <w:sz w:val="22"/>
        </w:rPr>
        <w:t xml:space="preserve"> </w:t>
      </w:r>
    </w:p>
    <w:p w14:paraId="43AEBC2E" w14:textId="77777777" w:rsidR="00FA2223" w:rsidRPr="00FC3890" w:rsidRDefault="00FA2223" w:rsidP="006D7585">
      <w:pPr>
        <w:pStyle w:val="BodyTextIndent"/>
        <w:tabs>
          <w:tab w:val="clear" w:pos="360"/>
        </w:tabs>
        <w:ind w:left="1440" w:firstLine="0"/>
        <w:jc w:val="both"/>
        <w:rPr>
          <w:rFonts w:ascii="Palatino Linotype" w:hAnsi="Palatino Linotype"/>
          <w:sz w:val="20"/>
          <w:szCs w:val="22"/>
        </w:rPr>
      </w:pPr>
      <w:r w:rsidRPr="00FC3890">
        <w:rPr>
          <w:rFonts w:ascii="Palatino Linotype" w:hAnsi="Palatino Linotype"/>
          <w:b/>
          <w:sz w:val="20"/>
          <w:szCs w:val="22"/>
        </w:rPr>
        <w:t>For example:</w:t>
      </w:r>
      <w:r w:rsidRPr="00FC3890">
        <w:rPr>
          <w:rFonts w:ascii="Palatino Linotype" w:hAnsi="Palatino Linotype"/>
          <w:sz w:val="20"/>
          <w:szCs w:val="22"/>
        </w:rPr>
        <w:t xml:space="preserve"> The graduate advisor is the faculty member who supervises the student’s research and thesis. The Graduate Advisor, who is appointed by Graduate Group Chair, is a resource for information on academic requirements, policies and procedures, and registration information until the Thesis Committee is formed. The Graduate Group Staff assists students with identifying appointments and general university policies. The Mentoring Guidelines can be found in (describe how it can be obtained; if on the web—provide a web address that will not likely change over the next few years).</w:t>
      </w:r>
    </w:p>
    <w:p w14:paraId="217606A8" w14:textId="77777777" w:rsidR="00BC0ECC" w:rsidRPr="00FC3890" w:rsidRDefault="00BC0ECC" w:rsidP="006D7585">
      <w:pPr>
        <w:pStyle w:val="BodyTextIndent"/>
        <w:tabs>
          <w:tab w:val="clear" w:pos="360"/>
        </w:tabs>
        <w:ind w:left="1620" w:firstLine="0"/>
        <w:jc w:val="both"/>
        <w:rPr>
          <w:rFonts w:ascii="Palatino Linotype" w:hAnsi="Palatino Linotype"/>
          <w:sz w:val="22"/>
          <w:szCs w:val="22"/>
        </w:rPr>
      </w:pPr>
    </w:p>
    <w:p w14:paraId="47EA1B9F" w14:textId="33ADA589" w:rsidR="003E469F" w:rsidRPr="00E654E5" w:rsidRDefault="00EE2D14" w:rsidP="008040C4">
      <w:pPr>
        <w:pStyle w:val="ListParagraph"/>
        <w:numPr>
          <w:ilvl w:val="1"/>
          <w:numId w:val="36"/>
        </w:numPr>
        <w:tabs>
          <w:tab w:val="left" w:pos="360"/>
          <w:tab w:val="left" w:pos="540"/>
        </w:tabs>
        <w:jc w:val="both"/>
        <w:rPr>
          <w:rFonts w:ascii="Palatino Linotype" w:hAnsi="Palatino Linotype"/>
          <w:sz w:val="22"/>
          <w:szCs w:val="22"/>
        </w:rPr>
      </w:pPr>
      <w:r w:rsidRPr="00E654E5">
        <w:rPr>
          <w:rFonts w:ascii="Palatino Linotype" w:hAnsi="Palatino Linotype"/>
          <w:b/>
          <w:sz w:val="22"/>
          <w:szCs w:val="22"/>
        </w:rPr>
        <w:lastRenderedPageBreak/>
        <w:t xml:space="preserve">Master’s Degree </w:t>
      </w:r>
      <w:r w:rsidR="003E469F" w:rsidRPr="00E654E5">
        <w:rPr>
          <w:rFonts w:ascii="Palatino Linotype" w:hAnsi="Palatino Linotype"/>
          <w:b/>
          <w:sz w:val="22"/>
          <w:szCs w:val="22"/>
        </w:rPr>
        <w:t xml:space="preserve">Committees: </w:t>
      </w:r>
      <w:r w:rsidR="008363F4" w:rsidRPr="00E654E5">
        <w:rPr>
          <w:rFonts w:ascii="Palatino Linotype" w:hAnsi="Palatino Linotype"/>
          <w:sz w:val="22"/>
          <w:szCs w:val="22"/>
        </w:rPr>
        <w:t>List all c</w:t>
      </w:r>
      <w:r w:rsidR="004E331C" w:rsidRPr="00E654E5">
        <w:rPr>
          <w:rFonts w:ascii="Palatino Linotype" w:hAnsi="Palatino Linotype"/>
          <w:sz w:val="22"/>
          <w:szCs w:val="22"/>
        </w:rPr>
        <w:t>ommittees that are relevant to a Master’s</w:t>
      </w:r>
      <w:r w:rsidR="008363F4" w:rsidRPr="00E654E5">
        <w:rPr>
          <w:rFonts w:ascii="Palatino Linotype" w:hAnsi="Palatino Linotype"/>
          <w:sz w:val="22"/>
          <w:szCs w:val="22"/>
        </w:rPr>
        <w:t xml:space="preserve"> education in your program, for example the </w:t>
      </w:r>
      <w:r w:rsidR="004E331C" w:rsidRPr="00E654E5">
        <w:rPr>
          <w:rFonts w:ascii="Palatino Linotype" w:hAnsi="Palatino Linotype"/>
          <w:sz w:val="22"/>
          <w:szCs w:val="22"/>
        </w:rPr>
        <w:t>Thesis</w:t>
      </w:r>
      <w:r w:rsidR="008363F4" w:rsidRPr="00E654E5">
        <w:rPr>
          <w:rFonts w:ascii="Palatino Linotype" w:hAnsi="Palatino Linotype"/>
          <w:sz w:val="22"/>
          <w:szCs w:val="22"/>
        </w:rPr>
        <w:t xml:space="preserve"> Committee, </w:t>
      </w:r>
      <w:r w:rsidR="004E331C" w:rsidRPr="00E654E5">
        <w:rPr>
          <w:rFonts w:ascii="Palatino Linotype" w:hAnsi="Palatino Linotype"/>
          <w:sz w:val="22"/>
          <w:szCs w:val="22"/>
        </w:rPr>
        <w:t>Comprehensive</w:t>
      </w:r>
      <w:r w:rsidR="008363F4" w:rsidRPr="00E654E5">
        <w:rPr>
          <w:rFonts w:ascii="Palatino Linotype" w:hAnsi="Palatino Linotype"/>
          <w:sz w:val="22"/>
          <w:szCs w:val="22"/>
        </w:rPr>
        <w:t xml:space="preserve"> Committee, etc. Please be sure these committee descriptions are consistent with your bylaws. </w:t>
      </w:r>
    </w:p>
    <w:p w14:paraId="7B326C43" w14:textId="77777777" w:rsidR="008363F4" w:rsidRPr="00FC3890" w:rsidRDefault="008363F4" w:rsidP="006D7585">
      <w:pPr>
        <w:pStyle w:val="ListParagraph"/>
        <w:tabs>
          <w:tab w:val="left" w:pos="360"/>
          <w:tab w:val="left" w:pos="540"/>
        </w:tabs>
        <w:spacing w:before="120"/>
        <w:ind w:left="900"/>
        <w:jc w:val="both"/>
        <w:rPr>
          <w:rFonts w:ascii="Palatino Linotype" w:hAnsi="Palatino Linotype"/>
          <w:sz w:val="22"/>
          <w:szCs w:val="22"/>
        </w:rPr>
      </w:pPr>
    </w:p>
    <w:p w14:paraId="58704DCF" w14:textId="31FF77E4" w:rsidR="00A30B86" w:rsidRPr="00E654E5" w:rsidRDefault="00A30B86" w:rsidP="000640FF">
      <w:pPr>
        <w:pStyle w:val="ListParagraph"/>
        <w:numPr>
          <w:ilvl w:val="2"/>
          <w:numId w:val="37"/>
        </w:numPr>
        <w:tabs>
          <w:tab w:val="left" w:pos="360"/>
          <w:tab w:val="left" w:pos="540"/>
        </w:tabs>
        <w:spacing w:before="120"/>
        <w:ind w:left="900" w:hanging="540"/>
        <w:jc w:val="both"/>
        <w:rPr>
          <w:rFonts w:ascii="Palatino Linotype" w:hAnsi="Palatino Linotype"/>
          <w:sz w:val="22"/>
          <w:szCs w:val="22"/>
        </w:rPr>
      </w:pPr>
      <w:r w:rsidRPr="00A011F6">
        <w:rPr>
          <w:rFonts w:ascii="Palatino Linotype" w:hAnsi="Palatino Linotype"/>
          <w:b/>
          <w:sz w:val="22"/>
          <w:szCs w:val="22"/>
        </w:rPr>
        <w:t>Thesis Committee</w:t>
      </w:r>
      <w:r w:rsidR="004B076B" w:rsidRPr="00E654E5">
        <w:rPr>
          <w:rFonts w:ascii="Palatino Linotype" w:hAnsi="Palatino Linotype"/>
          <w:sz w:val="22"/>
          <w:szCs w:val="22"/>
        </w:rPr>
        <w:t xml:space="preserve">: </w:t>
      </w:r>
      <w:r w:rsidRPr="00E654E5">
        <w:rPr>
          <w:rFonts w:ascii="Palatino Linotype" w:hAnsi="Palatino Linotype"/>
          <w:sz w:val="22"/>
          <w:szCs w:val="22"/>
        </w:rPr>
        <w:t xml:space="preserve">State how nominations to the committee membership are obtained.  Note that </w:t>
      </w:r>
      <w:r w:rsidR="004B7143" w:rsidRPr="00E654E5">
        <w:rPr>
          <w:rFonts w:ascii="Palatino Linotype" w:hAnsi="Palatino Linotype"/>
          <w:sz w:val="22"/>
          <w:szCs w:val="22"/>
        </w:rPr>
        <w:t xml:space="preserve">a </w:t>
      </w:r>
      <w:r w:rsidR="00CB7F49" w:rsidRPr="00E654E5">
        <w:rPr>
          <w:rFonts w:ascii="Palatino Linotype" w:hAnsi="Palatino Linotype"/>
          <w:sz w:val="22"/>
          <w:szCs w:val="22"/>
        </w:rPr>
        <w:t>T</w:t>
      </w:r>
      <w:r w:rsidRPr="00E654E5">
        <w:rPr>
          <w:rFonts w:ascii="Palatino Linotype" w:hAnsi="Palatino Linotype"/>
          <w:sz w:val="22"/>
          <w:szCs w:val="22"/>
        </w:rPr>
        <w:t xml:space="preserve">hesis </w:t>
      </w:r>
      <w:r w:rsidR="00CB7F49" w:rsidRPr="00E654E5">
        <w:rPr>
          <w:rFonts w:ascii="Palatino Linotype" w:hAnsi="Palatino Linotype"/>
          <w:sz w:val="22"/>
          <w:szCs w:val="22"/>
        </w:rPr>
        <w:t>C</w:t>
      </w:r>
      <w:r w:rsidRPr="00E654E5">
        <w:rPr>
          <w:rFonts w:ascii="Palatino Linotype" w:hAnsi="Palatino Linotype"/>
          <w:sz w:val="22"/>
          <w:szCs w:val="22"/>
        </w:rPr>
        <w:t xml:space="preserve">ommittee </w:t>
      </w:r>
      <w:r w:rsidR="000436F6" w:rsidRPr="00E654E5">
        <w:rPr>
          <w:rFonts w:ascii="Palatino Linotype" w:hAnsi="Palatino Linotype"/>
          <w:sz w:val="22"/>
          <w:szCs w:val="22"/>
        </w:rPr>
        <w:t xml:space="preserve">is comprised of a minimum of three voting members of the </w:t>
      </w:r>
      <w:r w:rsidR="004B7143" w:rsidRPr="00E654E5">
        <w:rPr>
          <w:rFonts w:ascii="Palatino Linotype" w:hAnsi="Palatino Linotype"/>
          <w:sz w:val="22"/>
          <w:szCs w:val="22"/>
        </w:rPr>
        <w:t>University of California Academic Senate</w:t>
      </w:r>
      <w:r w:rsidR="000436F6" w:rsidRPr="00E654E5">
        <w:rPr>
          <w:rFonts w:ascii="Palatino Linotype" w:hAnsi="Palatino Linotype"/>
          <w:sz w:val="22"/>
          <w:szCs w:val="22"/>
        </w:rPr>
        <w:t xml:space="preserve"> and </w:t>
      </w:r>
      <w:r w:rsidRPr="00E654E5">
        <w:rPr>
          <w:rFonts w:ascii="Palatino Linotype" w:hAnsi="Palatino Linotype"/>
          <w:sz w:val="22"/>
          <w:szCs w:val="22"/>
        </w:rPr>
        <w:t xml:space="preserve">nominations are submitted to the </w:t>
      </w:r>
      <w:r w:rsidR="004B7143" w:rsidRPr="00E654E5">
        <w:rPr>
          <w:rFonts w:ascii="Palatino Linotype" w:hAnsi="Palatino Linotype"/>
          <w:sz w:val="22"/>
          <w:szCs w:val="22"/>
        </w:rPr>
        <w:t xml:space="preserve">Vice Provost and Dean of Graduate Education </w:t>
      </w:r>
      <w:r w:rsidRPr="00E654E5">
        <w:rPr>
          <w:rFonts w:ascii="Palatino Linotype" w:hAnsi="Palatino Linotype"/>
          <w:sz w:val="22"/>
          <w:szCs w:val="22"/>
        </w:rPr>
        <w:t>for formal appointment in accordan</w:t>
      </w:r>
      <w:r w:rsidR="00CB7F49" w:rsidRPr="00E654E5">
        <w:rPr>
          <w:rFonts w:ascii="Palatino Linotype" w:hAnsi="Palatino Linotype"/>
          <w:sz w:val="22"/>
          <w:szCs w:val="22"/>
        </w:rPr>
        <w:t xml:space="preserve">ce with Graduate Council policy; </w:t>
      </w:r>
      <w:r w:rsidR="00332998" w:rsidRPr="00E654E5">
        <w:rPr>
          <w:rFonts w:ascii="Palatino Linotype" w:hAnsi="Palatino Linotype"/>
          <w:sz w:val="22"/>
          <w:szCs w:val="22"/>
        </w:rPr>
        <w:t xml:space="preserve">Qualifying </w:t>
      </w:r>
      <w:r w:rsidR="00CB7F49" w:rsidRPr="00E654E5">
        <w:rPr>
          <w:rFonts w:ascii="Palatino Linotype" w:hAnsi="Palatino Linotype"/>
          <w:sz w:val="22"/>
          <w:szCs w:val="22"/>
        </w:rPr>
        <w:t>Exam</w:t>
      </w:r>
      <w:r w:rsidR="00332998" w:rsidRPr="00E654E5">
        <w:rPr>
          <w:rFonts w:ascii="Palatino Linotype" w:hAnsi="Palatino Linotype"/>
          <w:sz w:val="22"/>
          <w:szCs w:val="22"/>
        </w:rPr>
        <w:t>ination</w:t>
      </w:r>
      <w:r w:rsidR="00CB7F49" w:rsidRPr="00E654E5">
        <w:rPr>
          <w:rFonts w:ascii="Palatino Linotype" w:hAnsi="Palatino Linotype"/>
          <w:sz w:val="22"/>
          <w:szCs w:val="22"/>
        </w:rPr>
        <w:t xml:space="preserve"> Committees are appointed by the </w:t>
      </w:r>
      <w:r w:rsidR="00C22468" w:rsidRPr="00E654E5">
        <w:rPr>
          <w:rFonts w:ascii="Palatino Linotype" w:hAnsi="Palatino Linotype"/>
          <w:sz w:val="22"/>
          <w:szCs w:val="22"/>
        </w:rPr>
        <w:t>graduate group</w:t>
      </w:r>
      <w:r w:rsidRPr="00E654E5">
        <w:rPr>
          <w:rFonts w:ascii="Palatino Linotype" w:hAnsi="Palatino Linotype"/>
          <w:sz w:val="22"/>
          <w:szCs w:val="22"/>
        </w:rPr>
        <w:t>.</w:t>
      </w:r>
      <w:r w:rsidR="004B7143" w:rsidRPr="00E654E5">
        <w:rPr>
          <w:rFonts w:ascii="Palatino Linotype" w:hAnsi="Palatino Linotype"/>
          <w:sz w:val="22"/>
          <w:szCs w:val="22"/>
        </w:rPr>
        <w:t xml:space="preserve"> The Chair of committee shall always be a member of the Merced Division and of the Graduate Group supervising the master’s program. </w:t>
      </w:r>
      <w:r w:rsidRPr="00E654E5">
        <w:rPr>
          <w:rFonts w:ascii="Palatino Linotype" w:hAnsi="Palatino Linotype"/>
          <w:sz w:val="22"/>
          <w:szCs w:val="22"/>
        </w:rPr>
        <w:t xml:space="preserve"> Indicate whether or not the </w:t>
      </w:r>
      <w:r w:rsidR="004B7143" w:rsidRPr="00E654E5">
        <w:rPr>
          <w:rFonts w:ascii="Palatino Linotype" w:hAnsi="Palatino Linotype"/>
          <w:sz w:val="22"/>
          <w:szCs w:val="22"/>
        </w:rPr>
        <w:t>advisor</w:t>
      </w:r>
      <w:r w:rsidRPr="00E654E5">
        <w:rPr>
          <w:rFonts w:ascii="Palatino Linotype" w:hAnsi="Palatino Linotype"/>
          <w:sz w:val="22"/>
          <w:szCs w:val="22"/>
        </w:rPr>
        <w:t xml:space="preserve"> is a member of the committee and indicate how the Chair of the committee is chosen. </w:t>
      </w:r>
    </w:p>
    <w:p w14:paraId="6765E79F" w14:textId="77777777" w:rsidR="00A30B86" w:rsidRPr="00FC3890" w:rsidRDefault="00A30B86" w:rsidP="006D7585">
      <w:pPr>
        <w:tabs>
          <w:tab w:val="left" w:pos="900"/>
        </w:tabs>
        <w:ind w:left="1620"/>
        <w:jc w:val="both"/>
        <w:rPr>
          <w:rFonts w:ascii="Palatino Linotype" w:hAnsi="Palatino Linotype"/>
          <w:i/>
          <w:sz w:val="22"/>
          <w:szCs w:val="22"/>
        </w:rPr>
      </w:pPr>
      <w:r w:rsidRPr="00FC3890">
        <w:rPr>
          <w:rFonts w:ascii="Palatino Linotype" w:hAnsi="Palatino Linotype"/>
          <w:b/>
          <w:i/>
          <w:sz w:val="20"/>
          <w:szCs w:val="22"/>
        </w:rPr>
        <w:t>For example:</w:t>
      </w:r>
      <w:r w:rsidRPr="00FC3890">
        <w:rPr>
          <w:rFonts w:ascii="Palatino Linotype" w:hAnsi="Palatino Linotype"/>
          <w:i/>
          <w:sz w:val="20"/>
          <w:szCs w:val="22"/>
        </w:rPr>
        <w:t xml:space="preserve">  </w:t>
      </w:r>
      <w:r w:rsidR="00CB7F49" w:rsidRPr="00FC3890">
        <w:rPr>
          <w:rFonts w:ascii="Palatino Linotype" w:hAnsi="Palatino Linotype"/>
          <w:i/>
          <w:sz w:val="20"/>
          <w:szCs w:val="22"/>
        </w:rPr>
        <w:t xml:space="preserve">Thesis Committee: </w:t>
      </w:r>
      <w:r w:rsidRPr="00FC3890">
        <w:rPr>
          <w:rFonts w:ascii="Palatino Linotype" w:hAnsi="Palatino Linotype"/>
          <w:i/>
          <w:sz w:val="20"/>
          <w:szCs w:val="22"/>
        </w:rPr>
        <w:t xml:space="preserve">The student, in </w:t>
      </w:r>
      <w:r w:rsidR="004B7143" w:rsidRPr="00FC3890">
        <w:rPr>
          <w:rFonts w:ascii="Palatino Linotype" w:hAnsi="Palatino Linotype"/>
          <w:i/>
          <w:sz w:val="20"/>
          <w:szCs w:val="22"/>
        </w:rPr>
        <w:t xml:space="preserve">consultation with his/her </w:t>
      </w:r>
      <w:r w:rsidRPr="00FC3890">
        <w:rPr>
          <w:rFonts w:ascii="Palatino Linotype" w:hAnsi="Palatino Linotype"/>
          <w:i/>
          <w:sz w:val="20"/>
          <w:szCs w:val="22"/>
        </w:rPr>
        <w:t>graduate advisor</w:t>
      </w:r>
      <w:r w:rsidR="004B7143" w:rsidRPr="00FC3890">
        <w:rPr>
          <w:rFonts w:ascii="Palatino Linotype" w:hAnsi="Palatino Linotype"/>
          <w:i/>
          <w:sz w:val="20"/>
          <w:szCs w:val="22"/>
        </w:rPr>
        <w:t xml:space="preserve"> and graduate group chair</w:t>
      </w:r>
      <w:r w:rsidRPr="00FC3890">
        <w:rPr>
          <w:rFonts w:ascii="Palatino Linotype" w:hAnsi="Palatino Linotype"/>
          <w:i/>
          <w:sz w:val="20"/>
          <w:szCs w:val="22"/>
        </w:rPr>
        <w:t xml:space="preserve">, nominate (number) </w:t>
      </w:r>
      <w:r w:rsidR="00CB7F49" w:rsidRPr="00FC3890">
        <w:rPr>
          <w:rFonts w:ascii="Palatino Linotype" w:hAnsi="Palatino Linotype"/>
          <w:i/>
          <w:sz w:val="20"/>
          <w:szCs w:val="22"/>
        </w:rPr>
        <w:t>faculty to serve on the Thesis</w:t>
      </w:r>
      <w:r w:rsidRPr="00FC3890">
        <w:rPr>
          <w:rFonts w:ascii="Palatino Linotype" w:hAnsi="Palatino Linotype"/>
          <w:i/>
          <w:sz w:val="20"/>
          <w:szCs w:val="22"/>
        </w:rPr>
        <w:t xml:space="preserve"> Committee. These nominations are submitted to the </w:t>
      </w:r>
      <w:r w:rsidR="00651ABB" w:rsidRPr="00FC3890">
        <w:rPr>
          <w:rFonts w:ascii="Palatino Linotype" w:hAnsi="Palatino Linotype"/>
          <w:i/>
          <w:sz w:val="20"/>
          <w:szCs w:val="22"/>
        </w:rPr>
        <w:t>Graduate Division</w:t>
      </w:r>
      <w:r w:rsidRPr="00FC3890">
        <w:rPr>
          <w:rFonts w:ascii="Palatino Linotype" w:hAnsi="Palatino Linotype"/>
          <w:i/>
          <w:sz w:val="20"/>
          <w:szCs w:val="22"/>
        </w:rPr>
        <w:t xml:space="preserve"> for formal appointment in accordance with Graduate Council policy. </w:t>
      </w:r>
      <w:r w:rsidR="006C6CC5" w:rsidRPr="00FC3890">
        <w:rPr>
          <w:rFonts w:ascii="Palatino Linotype" w:hAnsi="Palatino Linotype"/>
          <w:i/>
          <w:sz w:val="20"/>
          <w:szCs w:val="22"/>
        </w:rPr>
        <w:t>A committee of three faculty members shall approve the subject, pass on the content of thesis, and administer the general examination. Usually one of the committee members directs the work</w:t>
      </w:r>
      <w:r w:rsidR="006C6CC5" w:rsidRPr="00FC3890">
        <w:rPr>
          <w:rFonts w:ascii="Palatino Linotype" w:hAnsi="Palatino Linotype"/>
          <w:i/>
          <w:sz w:val="22"/>
          <w:szCs w:val="22"/>
        </w:rPr>
        <w:t xml:space="preserve">. </w:t>
      </w:r>
    </w:p>
    <w:p w14:paraId="4B73AE68" w14:textId="77777777" w:rsidR="003E469F" w:rsidRPr="00FC3890" w:rsidRDefault="003E469F" w:rsidP="006D7585">
      <w:pPr>
        <w:tabs>
          <w:tab w:val="left" w:pos="900"/>
        </w:tabs>
        <w:ind w:left="1620"/>
        <w:jc w:val="both"/>
        <w:rPr>
          <w:rFonts w:ascii="Palatino Linotype" w:hAnsi="Palatino Linotype"/>
          <w:i/>
          <w:sz w:val="22"/>
          <w:szCs w:val="22"/>
        </w:rPr>
      </w:pPr>
    </w:p>
    <w:p w14:paraId="2FF697FC" w14:textId="3C870DC0" w:rsidR="003E469F" w:rsidRPr="000640FF" w:rsidRDefault="003E469F" w:rsidP="000640FF">
      <w:pPr>
        <w:pStyle w:val="ListParagraph"/>
        <w:numPr>
          <w:ilvl w:val="2"/>
          <w:numId w:val="37"/>
        </w:numPr>
        <w:tabs>
          <w:tab w:val="left" w:pos="900"/>
        </w:tabs>
        <w:ind w:left="900" w:hanging="540"/>
        <w:jc w:val="both"/>
        <w:rPr>
          <w:rFonts w:ascii="Palatino Linotype" w:hAnsi="Palatino Linotype"/>
          <w:b/>
          <w:sz w:val="22"/>
          <w:szCs w:val="22"/>
        </w:rPr>
      </w:pPr>
      <w:r w:rsidRPr="000640FF">
        <w:rPr>
          <w:rFonts w:ascii="Palatino Linotype" w:hAnsi="Palatino Linotype"/>
          <w:b/>
          <w:sz w:val="22"/>
          <w:szCs w:val="22"/>
        </w:rPr>
        <w:t>Comprehensive Examination Committee</w:t>
      </w:r>
      <w:r w:rsidR="00C75848" w:rsidRPr="000640FF">
        <w:rPr>
          <w:rFonts w:ascii="Palatino Linotype" w:hAnsi="Palatino Linotype"/>
          <w:b/>
          <w:sz w:val="22"/>
          <w:szCs w:val="22"/>
        </w:rPr>
        <w:t xml:space="preserve">:  </w:t>
      </w:r>
      <w:r w:rsidR="00C75848" w:rsidRPr="000640FF">
        <w:rPr>
          <w:rFonts w:ascii="Palatino Linotype" w:hAnsi="Palatino Linotype"/>
          <w:sz w:val="22"/>
          <w:szCs w:val="22"/>
        </w:rPr>
        <w:t xml:space="preserve">State how nominations to the committee membership are obtained, and any limitations on committee composition and function. </w:t>
      </w:r>
      <w:r w:rsidR="001B11AE" w:rsidRPr="000640FF">
        <w:rPr>
          <w:rFonts w:ascii="Palatino Linotype" w:hAnsi="Palatino Linotype"/>
          <w:sz w:val="20"/>
          <w:szCs w:val="20"/>
        </w:rPr>
        <w:t>(Note: as of AY 2020-21</w:t>
      </w:r>
      <w:r w:rsidR="00C660BA" w:rsidRPr="000640FF">
        <w:rPr>
          <w:rFonts w:ascii="Palatino Linotype" w:hAnsi="Palatino Linotype"/>
          <w:sz w:val="20"/>
          <w:szCs w:val="20"/>
        </w:rPr>
        <w:t>, it is not required for Graduate Groups to submit the membership of Comprehensive Examination Committees to the Graduate Division as a part of the student’s Application for Advancement to Candidacy.</w:t>
      </w:r>
      <w:r w:rsidR="001B11AE" w:rsidRPr="000640FF">
        <w:rPr>
          <w:rFonts w:ascii="Palatino Linotype" w:hAnsi="Palatino Linotype"/>
          <w:sz w:val="20"/>
          <w:szCs w:val="20"/>
        </w:rPr>
        <w:t>)</w:t>
      </w:r>
    </w:p>
    <w:p w14:paraId="22316DF9" w14:textId="77777777" w:rsidR="003E469F" w:rsidRPr="00FC3890" w:rsidRDefault="003E469F" w:rsidP="006D7585">
      <w:pPr>
        <w:tabs>
          <w:tab w:val="left" w:pos="360"/>
          <w:tab w:val="left" w:pos="540"/>
          <w:tab w:val="left" w:pos="1980"/>
        </w:tabs>
        <w:ind w:left="1620"/>
        <w:jc w:val="both"/>
        <w:rPr>
          <w:rFonts w:ascii="Palatino Linotype" w:hAnsi="Palatino Linotype"/>
          <w:i/>
          <w:sz w:val="20"/>
          <w:szCs w:val="22"/>
        </w:rPr>
      </w:pPr>
      <w:r w:rsidRPr="00FC3890">
        <w:rPr>
          <w:rFonts w:ascii="Palatino Linotype" w:hAnsi="Palatino Linotype"/>
          <w:b/>
          <w:i/>
          <w:sz w:val="20"/>
          <w:szCs w:val="22"/>
        </w:rPr>
        <w:t>For example:</w:t>
      </w:r>
      <w:r w:rsidRPr="00FC3890">
        <w:rPr>
          <w:rFonts w:ascii="Palatino Linotype" w:hAnsi="Palatino Linotype"/>
          <w:i/>
          <w:sz w:val="20"/>
          <w:szCs w:val="22"/>
        </w:rPr>
        <w:t xml:space="preserve">  Comprehensive Examination Committee: The student, in consultation with his/her graduate advisor and graduate group chair, nominate (number) faculty to serve on the Comprehensive Examination Committee. These nominations are submitted to the Graduate Division for formal appointment in accordance with Graduate Council policy. A committee of three faculty members shall approve the subject, pass on the content of examination, and administer the examination. Usually one of the committee members directs the examination</w:t>
      </w:r>
    </w:p>
    <w:p w14:paraId="5D54B19D" w14:textId="77777777" w:rsidR="009509F5" w:rsidRPr="00FC3890" w:rsidRDefault="009509F5" w:rsidP="006D7585">
      <w:pPr>
        <w:tabs>
          <w:tab w:val="left" w:pos="1440"/>
        </w:tabs>
        <w:ind w:firstLine="900"/>
        <w:jc w:val="both"/>
        <w:rPr>
          <w:rFonts w:ascii="Palatino Linotype" w:hAnsi="Palatino Linotype"/>
          <w:i/>
          <w:sz w:val="22"/>
          <w:szCs w:val="22"/>
        </w:rPr>
      </w:pPr>
    </w:p>
    <w:p w14:paraId="152EAACE" w14:textId="66E598B9" w:rsidR="009509F5" w:rsidRPr="00E654E5" w:rsidRDefault="009509F5" w:rsidP="000640FF">
      <w:pPr>
        <w:pStyle w:val="ListParagraph"/>
        <w:numPr>
          <w:ilvl w:val="1"/>
          <w:numId w:val="37"/>
        </w:numPr>
        <w:tabs>
          <w:tab w:val="left" w:pos="900"/>
          <w:tab w:val="left" w:pos="1440"/>
        </w:tabs>
        <w:jc w:val="both"/>
        <w:rPr>
          <w:rFonts w:ascii="Palatino Linotype" w:hAnsi="Palatino Linotype"/>
          <w:sz w:val="22"/>
          <w:szCs w:val="22"/>
        </w:rPr>
      </w:pPr>
      <w:r w:rsidRPr="00E654E5">
        <w:rPr>
          <w:rFonts w:ascii="Palatino Linotype" w:hAnsi="Palatino Linotype"/>
          <w:b/>
          <w:sz w:val="22"/>
          <w:szCs w:val="22"/>
        </w:rPr>
        <w:t>Normative Time to Degree</w:t>
      </w:r>
      <w:r w:rsidRPr="00E654E5">
        <w:rPr>
          <w:rFonts w:ascii="Palatino Linotype" w:hAnsi="Palatino Linotype"/>
          <w:sz w:val="22"/>
          <w:szCs w:val="22"/>
        </w:rPr>
        <w:t xml:space="preserve">:  </w:t>
      </w:r>
      <w:r w:rsidRPr="00E654E5">
        <w:rPr>
          <w:rFonts w:ascii="Palatino Linotype" w:eastAsia="Times New Roman" w:hAnsi="Palatino Linotype"/>
          <w:color w:val="000000"/>
          <w:sz w:val="22"/>
          <w:szCs w:val="22"/>
          <w:lang w:eastAsia="en-US"/>
        </w:rPr>
        <w:t xml:space="preserve">Normative Time is the elapsed time (calculated to the nearest semester) that a student would need to complete all requirements for the degree, assuming that they are engaged in full-time study and making adequate progress. The student must advance to candidacy and complete the degree within the limitations established by the Graduate Group and approved by the Graduate Council. </w:t>
      </w:r>
    </w:p>
    <w:p w14:paraId="3A5B615A" w14:textId="77777777" w:rsidR="009509F5" w:rsidRPr="00FC3890" w:rsidRDefault="009509F5" w:rsidP="006D7585">
      <w:pPr>
        <w:tabs>
          <w:tab w:val="left" w:pos="360"/>
          <w:tab w:val="left" w:pos="540"/>
          <w:tab w:val="left" w:pos="1440"/>
        </w:tabs>
        <w:ind w:left="540" w:firstLine="900"/>
        <w:jc w:val="both"/>
        <w:rPr>
          <w:rFonts w:ascii="Palatino Linotype" w:hAnsi="Palatino Linotype"/>
          <w:i/>
          <w:sz w:val="22"/>
          <w:szCs w:val="22"/>
        </w:rPr>
      </w:pPr>
    </w:p>
    <w:p w14:paraId="5EB27C3B" w14:textId="44579DD5" w:rsidR="009509F5" w:rsidRPr="00E654E5" w:rsidRDefault="009509F5" w:rsidP="000640FF">
      <w:pPr>
        <w:pStyle w:val="ListParagraph"/>
        <w:numPr>
          <w:ilvl w:val="1"/>
          <w:numId w:val="37"/>
        </w:numPr>
        <w:tabs>
          <w:tab w:val="left" w:pos="540"/>
          <w:tab w:val="left" w:pos="1440"/>
        </w:tabs>
        <w:jc w:val="both"/>
        <w:rPr>
          <w:rFonts w:ascii="Palatino Linotype" w:hAnsi="Palatino Linotype"/>
          <w:i/>
          <w:sz w:val="22"/>
          <w:szCs w:val="22"/>
        </w:rPr>
      </w:pPr>
      <w:r w:rsidRPr="00E654E5">
        <w:rPr>
          <w:rFonts w:ascii="Palatino Linotype" w:hAnsi="Palatino Linotype"/>
          <w:b/>
          <w:sz w:val="22"/>
          <w:szCs w:val="22"/>
        </w:rPr>
        <w:t>Typical Time</w:t>
      </w:r>
      <w:r w:rsidR="00B009EF" w:rsidRPr="00E654E5">
        <w:rPr>
          <w:rFonts w:ascii="Palatino Linotype" w:hAnsi="Palatino Linotype"/>
          <w:b/>
          <w:sz w:val="22"/>
          <w:szCs w:val="22"/>
        </w:rPr>
        <w:t>l</w:t>
      </w:r>
      <w:r w:rsidRPr="00E654E5">
        <w:rPr>
          <w:rFonts w:ascii="Palatino Linotype" w:hAnsi="Palatino Linotype"/>
          <w:b/>
          <w:sz w:val="22"/>
          <w:szCs w:val="22"/>
        </w:rPr>
        <w:t xml:space="preserve">ine and Sequence of Events: </w:t>
      </w:r>
      <w:r w:rsidRPr="00E654E5">
        <w:rPr>
          <w:rFonts w:ascii="Palatino Linotype" w:hAnsi="Palatino Linotype"/>
          <w:sz w:val="22"/>
          <w:szCs w:val="22"/>
        </w:rPr>
        <w:t xml:space="preserve">Provide an example of a study </w:t>
      </w:r>
      <w:r w:rsidR="009F7450" w:rsidRPr="00E654E5">
        <w:rPr>
          <w:rFonts w:ascii="Palatino Linotype" w:hAnsi="Palatino Linotype"/>
          <w:sz w:val="22"/>
          <w:szCs w:val="22"/>
        </w:rPr>
        <w:t>plan;</w:t>
      </w:r>
      <w:r w:rsidRPr="00E654E5">
        <w:rPr>
          <w:rFonts w:ascii="Palatino Linotype" w:hAnsi="Palatino Linotype"/>
          <w:sz w:val="22"/>
          <w:szCs w:val="22"/>
        </w:rPr>
        <w:t xml:space="preserve"> semester</w:t>
      </w:r>
      <w:r w:rsidR="00D820A8" w:rsidRPr="00E654E5">
        <w:rPr>
          <w:rFonts w:ascii="Palatino Linotype" w:hAnsi="Palatino Linotype"/>
          <w:sz w:val="22"/>
          <w:szCs w:val="22"/>
        </w:rPr>
        <w:t>-</w:t>
      </w:r>
      <w:r w:rsidRPr="00E654E5">
        <w:rPr>
          <w:rFonts w:ascii="Palatino Linotype" w:hAnsi="Palatino Linotype"/>
          <w:sz w:val="22"/>
          <w:szCs w:val="22"/>
        </w:rPr>
        <w:t>by</w:t>
      </w:r>
      <w:r w:rsidR="00D820A8" w:rsidRPr="00E654E5">
        <w:rPr>
          <w:rFonts w:ascii="Palatino Linotype" w:hAnsi="Palatino Linotype"/>
          <w:sz w:val="22"/>
          <w:szCs w:val="22"/>
        </w:rPr>
        <w:t>-</w:t>
      </w:r>
      <w:r w:rsidRPr="00E654E5">
        <w:rPr>
          <w:rFonts w:ascii="Palatino Linotype" w:hAnsi="Palatino Linotype"/>
          <w:sz w:val="22"/>
          <w:szCs w:val="22"/>
        </w:rPr>
        <w:t xml:space="preserve">semester, indicating when advancement to candidacy occurs, and when the thesis is </w:t>
      </w:r>
      <w:proofErr w:type="gramStart"/>
      <w:r w:rsidRPr="00E654E5">
        <w:rPr>
          <w:rFonts w:ascii="Palatino Linotype" w:hAnsi="Palatino Linotype"/>
          <w:sz w:val="22"/>
          <w:szCs w:val="22"/>
        </w:rPr>
        <w:t>due</w:t>
      </w:r>
      <w:proofErr w:type="gramEnd"/>
      <w:r w:rsidRPr="00E654E5">
        <w:rPr>
          <w:rFonts w:ascii="Palatino Linotype" w:hAnsi="Palatino Linotype"/>
          <w:sz w:val="22"/>
          <w:szCs w:val="22"/>
        </w:rPr>
        <w:t xml:space="preserve"> or the comprehensive examination is taken.</w:t>
      </w:r>
      <w:r w:rsidRPr="00E654E5">
        <w:rPr>
          <w:rFonts w:ascii="Palatino Linotype" w:hAnsi="Palatino Linotype"/>
          <w:b/>
          <w:sz w:val="22"/>
          <w:szCs w:val="22"/>
        </w:rPr>
        <w:t xml:space="preserve">  </w:t>
      </w:r>
      <w:r w:rsidRPr="00E654E5">
        <w:rPr>
          <w:rFonts w:ascii="Palatino Linotype" w:hAnsi="Palatino Linotype"/>
          <w:sz w:val="22"/>
          <w:szCs w:val="22"/>
        </w:rPr>
        <w:t>Also specify the effect of deficiencies at admission on the timeline</w:t>
      </w:r>
      <w:r w:rsidRPr="00E654E5">
        <w:rPr>
          <w:rFonts w:ascii="Palatino Linotype" w:hAnsi="Palatino Linotype"/>
          <w:i/>
          <w:sz w:val="22"/>
          <w:szCs w:val="22"/>
        </w:rPr>
        <w:t>.</w:t>
      </w:r>
    </w:p>
    <w:p w14:paraId="0054C8AA" w14:textId="77777777" w:rsidR="009509F5" w:rsidRPr="00FC3890" w:rsidRDefault="009509F5" w:rsidP="006D7585">
      <w:pPr>
        <w:tabs>
          <w:tab w:val="left" w:pos="360"/>
          <w:tab w:val="left" w:pos="900"/>
          <w:tab w:val="left" w:pos="1440"/>
        </w:tabs>
        <w:ind w:left="1260" w:firstLine="360"/>
        <w:jc w:val="both"/>
        <w:rPr>
          <w:rFonts w:ascii="Palatino Linotype" w:hAnsi="Palatino Linotype"/>
          <w:b/>
          <w:i/>
          <w:sz w:val="20"/>
          <w:szCs w:val="22"/>
        </w:rPr>
      </w:pPr>
      <w:r w:rsidRPr="00FC3890">
        <w:rPr>
          <w:rFonts w:ascii="Palatino Linotype" w:hAnsi="Palatino Linotype"/>
          <w:b/>
          <w:i/>
          <w:sz w:val="20"/>
          <w:szCs w:val="22"/>
        </w:rPr>
        <w:t>For example:</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0"/>
        <w:gridCol w:w="2712"/>
        <w:gridCol w:w="3680"/>
      </w:tblGrid>
      <w:tr w:rsidR="00240198" w:rsidRPr="00FC3890" w14:paraId="4B11C61A" w14:textId="77777777" w:rsidTr="00240198">
        <w:tc>
          <w:tcPr>
            <w:tcW w:w="1260" w:type="dxa"/>
          </w:tcPr>
          <w:p w14:paraId="4FA2E472"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Year One</w:t>
            </w:r>
          </w:p>
        </w:tc>
        <w:tc>
          <w:tcPr>
            <w:tcW w:w="2790" w:type="dxa"/>
          </w:tcPr>
          <w:p w14:paraId="3722B638"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798" w:type="dxa"/>
          </w:tcPr>
          <w:p w14:paraId="49B54B2C"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Spring</w:t>
            </w:r>
          </w:p>
        </w:tc>
      </w:tr>
      <w:tr w:rsidR="00240198" w:rsidRPr="00FC3890" w14:paraId="2E397CC1" w14:textId="77777777" w:rsidTr="00240198">
        <w:trPr>
          <w:trHeight w:val="332"/>
        </w:trPr>
        <w:tc>
          <w:tcPr>
            <w:tcW w:w="1260" w:type="dxa"/>
          </w:tcPr>
          <w:p w14:paraId="03E9BB9A"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8CEA27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200- Introduction to GC </w:t>
            </w:r>
          </w:p>
        </w:tc>
        <w:tc>
          <w:tcPr>
            <w:tcW w:w="3798" w:type="dxa"/>
          </w:tcPr>
          <w:p w14:paraId="6A3C814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210- GC Seminar</w:t>
            </w:r>
          </w:p>
        </w:tc>
      </w:tr>
      <w:tr w:rsidR="00240198" w:rsidRPr="00FC3890" w14:paraId="1EC9CFA8" w14:textId="77777777" w:rsidTr="00240198">
        <w:tc>
          <w:tcPr>
            <w:tcW w:w="1260" w:type="dxa"/>
          </w:tcPr>
          <w:p w14:paraId="6E73D5C5"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6CDCE8B7"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201- Introduction to GC Discussion</w:t>
            </w:r>
          </w:p>
        </w:tc>
        <w:tc>
          <w:tcPr>
            <w:tcW w:w="3798" w:type="dxa"/>
          </w:tcPr>
          <w:p w14:paraId="71D8A1F3"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220- GC Professional Seminar</w:t>
            </w:r>
          </w:p>
        </w:tc>
      </w:tr>
      <w:tr w:rsidR="00240198" w:rsidRPr="00FC3890" w14:paraId="7BAD8FFA" w14:textId="77777777" w:rsidTr="00240198">
        <w:tc>
          <w:tcPr>
            <w:tcW w:w="1260" w:type="dxa"/>
          </w:tcPr>
          <w:p w14:paraId="3F30148E"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2917217"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202- Introduction to GC </w:t>
            </w:r>
            <w:r w:rsidRPr="00FC3890">
              <w:rPr>
                <w:rFonts w:ascii="Palatino Linotype" w:hAnsi="Palatino Linotype"/>
                <w:i/>
                <w:szCs w:val="22"/>
              </w:rPr>
              <w:lastRenderedPageBreak/>
              <w:t xml:space="preserve">Review </w:t>
            </w:r>
          </w:p>
        </w:tc>
        <w:tc>
          <w:tcPr>
            <w:tcW w:w="3798" w:type="dxa"/>
          </w:tcPr>
          <w:p w14:paraId="10D2A26B"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lastRenderedPageBreak/>
              <w:t>GC 230- GC Seminar</w:t>
            </w:r>
          </w:p>
        </w:tc>
      </w:tr>
      <w:tr w:rsidR="00240198" w:rsidRPr="00FC3890" w14:paraId="7B08C3E1" w14:textId="77777777" w:rsidTr="00240198">
        <w:tc>
          <w:tcPr>
            <w:tcW w:w="1260" w:type="dxa"/>
            <w:shd w:val="clear" w:color="auto" w:fill="7F7F7F"/>
          </w:tcPr>
          <w:p w14:paraId="4C7950FF" w14:textId="77777777" w:rsidR="009509F5" w:rsidRPr="00FC3890" w:rsidRDefault="009509F5" w:rsidP="006D7585">
            <w:pPr>
              <w:pStyle w:val="EnvelopeReturn"/>
              <w:ind w:left="0"/>
              <w:jc w:val="both"/>
              <w:rPr>
                <w:rFonts w:ascii="Palatino Linotype" w:hAnsi="Palatino Linotype"/>
                <w:b/>
                <w:i/>
                <w:szCs w:val="22"/>
              </w:rPr>
            </w:pPr>
          </w:p>
        </w:tc>
        <w:tc>
          <w:tcPr>
            <w:tcW w:w="2790" w:type="dxa"/>
            <w:shd w:val="clear" w:color="auto" w:fill="7F7F7F"/>
          </w:tcPr>
          <w:p w14:paraId="6525251F" w14:textId="77777777" w:rsidR="009509F5" w:rsidRPr="00FC3890" w:rsidRDefault="009509F5" w:rsidP="006D7585">
            <w:pPr>
              <w:pStyle w:val="EnvelopeReturn"/>
              <w:ind w:left="0"/>
              <w:jc w:val="both"/>
              <w:rPr>
                <w:rFonts w:ascii="Palatino Linotype" w:hAnsi="Palatino Linotype"/>
                <w:b/>
                <w:i/>
                <w:szCs w:val="22"/>
              </w:rPr>
            </w:pPr>
          </w:p>
        </w:tc>
        <w:tc>
          <w:tcPr>
            <w:tcW w:w="3798" w:type="dxa"/>
            <w:shd w:val="clear" w:color="auto" w:fill="7F7F7F"/>
          </w:tcPr>
          <w:p w14:paraId="5D0DF1F9" w14:textId="77777777" w:rsidR="009509F5" w:rsidRPr="00FC3890" w:rsidRDefault="009509F5" w:rsidP="006D7585">
            <w:pPr>
              <w:pStyle w:val="EnvelopeReturn"/>
              <w:ind w:left="0"/>
              <w:jc w:val="both"/>
              <w:rPr>
                <w:rFonts w:ascii="Palatino Linotype" w:hAnsi="Palatino Linotype"/>
                <w:b/>
                <w:i/>
                <w:szCs w:val="22"/>
              </w:rPr>
            </w:pPr>
          </w:p>
        </w:tc>
      </w:tr>
      <w:tr w:rsidR="00240198" w:rsidRPr="00FC3890" w14:paraId="79CBB1AA" w14:textId="77777777" w:rsidTr="00240198">
        <w:tc>
          <w:tcPr>
            <w:tcW w:w="1260" w:type="dxa"/>
          </w:tcPr>
          <w:p w14:paraId="1A4F9A8F"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Year Two</w:t>
            </w:r>
          </w:p>
        </w:tc>
        <w:tc>
          <w:tcPr>
            <w:tcW w:w="2790" w:type="dxa"/>
          </w:tcPr>
          <w:p w14:paraId="7AE91153"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798" w:type="dxa"/>
          </w:tcPr>
          <w:p w14:paraId="5A4A91E4"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Spring </w:t>
            </w:r>
            <w:r w:rsidR="00240198" w:rsidRPr="00FC3890">
              <w:rPr>
                <w:rFonts w:ascii="Palatino Linotype" w:hAnsi="Palatino Linotype"/>
                <w:b/>
                <w:i/>
                <w:szCs w:val="22"/>
              </w:rPr>
              <w:t xml:space="preserve"> </w:t>
            </w:r>
            <w:r w:rsidRPr="00FC3890">
              <w:rPr>
                <w:rFonts w:ascii="Palatino Linotype" w:hAnsi="Palatino Linotype"/>
                <w:i/>
                <w:szCs w:val="22"/>
              </w:rPr>
              <w:t>(Comprehensive Exam completed)</w:t>
            </w:r>
          </w:p>
        </w:tc>
      </w:tr>
      <w:tr w:rsidR="00240198" w:rsidRPr="00FC3890" w14:paraId="7388FC15" w14:textId="77777777" w:rsidTr="00240198">
        <w:tc>
          <w:tcPr>
            <w:tcW w:w="1260" w:type="dxa"/>
          </w:tcPr>
          <w:p w14:paraId="166BBECC"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E834B49"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240- GC Course</w:t>
            </w:r>
          </w:p>
        </w:tc>
        <w:tc>
          <w:tcPr>
            <w:tcW w:w="3798" w:type="dxa"/>
          </w:tcPr>
          <w:p w14:paraId="4DEC0BA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260- GC Seminar</w:t>
            </w:r>
          </w:p>
        </w:tc>
      </w:tr>
      <w:tr w:rsidR="00240198" w:rsidRPr="00FC3890" w14:paraId="54AA4946" w14:textId="77777777" w:rsidTr="00240198">
        <w:tc>
          <w:tcPr>
            <w:tcW w:w="1260" w:type="dxa"/>
          </w:tcPr>
          <w:p w14:paraId="693BA4B7"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02B00AF"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250- GC Course</w:t>
            </w:r>
          </w:p>
        </w:tc>
        <w:tc>
          <w:tcPr>
            <w:tcW w:w="3798" w:type="dxa"/>
          </w:tcPr>
          <w:p w14:paraId="7CC60B3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280- Directed Study </w:t>
            </w:r>
          </w:p>
        </w:tc>
      </w:tr>
      <w:tr w:rsidR="00240198" w:rsidRPr="00FC3890" w14:paraId="22CB998A" w14:textId="77777777" w:rsidTr="00240198">
        <w:tc>
          <w:tcPr>
            <w:tcW w:w="1260" w:type="dxa"/>
          </w:tcPr>
          <w:p w14:paraId="23C9F718"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16192671"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255- GC Course</w:t>
            </w:r>
          </w:p>
        </w:tc>
        <w:tc>
          <w:tcPr>
            <w:tcW w:w="3798" w:type="dxa"/>
          </w:tcPr>
          <w:p w14:paraId="5DE484E8"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285- Independent Study </w:t>
            </w:r>
          </w:p>
        </w:tc>
      </w:tr>
    </w:tbl>
    <w:p w14:paraId="77CE1421" w14:textId="77777777" w:rsidR="003E469F" w:rsidRPr="00FC3890" w:rsidRDefault="003E469F" w:rsidP="006D7585">
      <w:pPr>
        <w:tabs>
          <w:tab w:val="left" w:pos="990"/>
          <w:tab w:val="left" w:pos="3720"/>
          <w:tab w:val="left" w:pos="10320"/>
        </w:tabs>
        <w:ind w:left="540" w:right="446" w:firstLine="90"/>
        <w:jc w:val="both"/>
        <w:rPr>
          <w:rFonts w:ascii="Palatino Linotype" w:hAnsi="Palatino Linotype"/>
          <w:i/>
          <w:sz w:val="22"/>
          <w:szCs w:val="22"/>
        </w:rPr>
      </w:pPr>
    </w:p>
    <w:p w14:paraId="37E71D64" w14:textId="715E6569" w:rsidR="003E469F" w:rsidRPr="00E654E5" w:rsidRDefault="003E469F" w:rsidP="000640FF">
      <w:pPr>
        <w:pStyle w:val="ListParagraph"/>
        <w:numPr>
          <w:ilvl w:val="1"/>
          <w:numId w:val="37"/>
        </w:numPr>
        <w:tabs>
          <w:tab w:val="left" w:pos="900"/>
        </w:tabs>
        <w:jc w:val="both"/>
        <w:rPr>
          <w:rFonts w:ascii="Palatino Linotype" w:hAnsi="Palatino Linotype"/>
          <w:b/>
          <w:sz w:val="22"/>
          <w:szCs w:val="22"/>
        </w:rPr>
      </w:pPr>
      <w:r w:rsidRPr="00E654E5">
        <w:rPr>
          <w:rFonts w:ascii="Palatino Linotype" w:hAnsi="Palatino Linotype"/>
          <w:b/>
          <w:sz w:val="22"/>
          <w:szCs w:val="22"/>
        </w:rPr>
        <w:t xml:space="preserve">Sources of </w:t>
      </w:r>
      <w:r w:rsidR="00B009EF" w:rsidRPr="00E654E5">
        <w:rPr>
          <w:rFonts w:ascii="Palatino Linotype" w:hAnsi="Palatino Linotype"/>
          <w:b/>
          <w:sz w:val="22"/>
          <w:szCs w:val="22"/>
        </w:rPr>
        <w:t>F</w:t>
      </w:r>
      <w:r w:rsidRPr="00E654E5">
        <w:rPr>
          <w:rFonts w:ascii="Palatino Linotype" w:hAnsi="Palatino Linotype"/>
          <w:b/>
          <w:sz w:val="22"/>
          <w:szCs w:val="22"/>
        </w:rPr>
        <w:t>unding</w:t>
      </w:r>
      <w:r w:rsidR="009E3AD9" w:rsidRPr="00E654E5">
        <w:rPr>
          <w:rFonts w:ascii="Palatino Linotype" w:hAnsi="Palatino Linotype"/>
          <w:b/>
          <w:sz w:val="22"/>
          <w:szCs w:val="22"/>
        </w:rPr>
        <w:t>:</w:t>
      </w:r>
      <w:r w:rsidR="00713C62" w:rsidRPr="00E654E5">
        <w:rPr>
          <w:rFonts w:ascii="Palatino Linotype" w:hAnsi="Palatino Linotype"/>
          <w:b/>
          <w:sz w:val="22"/>
          <w:szCs w:val="22"/>
        </w:rPr>
        <w:t xml:space="preserve"> </w:t>
      </w:r>
      <w:r w:rsidRPr="00E654E5">
        <w:rPr>
          <w:rFonts w:ascii="Palatino Linotype" w:hAnsi="Palatino Linotype"/>
          <w:b/>
          <w:sz w:val="22"/>
          <w:szCs w:val="22"/>
        </w:rPr>
        <w:t xml:space="preserve"> </w:t>
      </w:r>
      <w:r w:rsidR="00EB10C7" w:rsidRPr="00E654E5">
        <w:rPr>
          <w:rFonts w:ascii="Palatino Linotype" w:hAnsi="Palatino Linotype"/>
          <w:sz w:val="22"/>
          <w:szCs w:val="22"/>
        </w:rPr>
        <w:t>D</w:t>
      </w:r>
      <w:r w:rsidRPr="00E654E5">
        <w:rPr>
          <w:rFonts w:ascii="Palatino Linotype" w:hAnsi="Palatino Linotype"/>
          <w:sz w:val="22"/>
          <w:szCs w:val="22"/>
        </w:rPr>
        <w:t>escri</w:t>
      </w:r>
      <w:r w:rsidR="00EB10C7" w:rsidRPr="00E654E5">
        <w:rPr>
          <w:rFonts w:ascii="Palatino Linotype" w:hAnsi="Palatino Linotype"/>
          <w:sz w:val="22"/>
          <w:szCs w:val="22"/>
        </w:rPr>
        <w:t>be</w:t>
      </w:r>
      <w:r w:rsidRPr="00E654E5">
        <w:rPr>
          <w:rFonts w:ascii="Palatino Linotype" w:hAnsi="Palatino Linotype"/>
          <w:sz w:val="22"/>
          <w:szCs w:val="22"/>
        </w:rPr>
        <w:t xml:space="preserve"> how students are typically supported in </w:t>
      </w:r>
      <w:r w:rsidR="00D820A8" w:rsidRPr="00E654E5">
        <w:rPr>
          <w:rFonts w:ascii="Palatino Linotype" w:hAnsi="Palatino Linotype"/>
          <w:sz w:val="22"/>
          <w:szCs w:val="22"/>
        </w:rPr>
        <w:t xml:space="preserve">the </w:t>
      </w:r>
      <w:r w:rsidRPr="00E654E5">
        <w:rPr>
          <w:rFonts w:ascii="Palatino Linotype" w:hAnsi="Palatino Linotype"/>
          <w:sz w:val="22"/>
          <w:szCs w:val="22"/>
        </w:rPr>
        <w:t>program</w:t>
      </w:r>
      <w:r w:rsidR="00961EFC">
        <w:rPr>
          <w:rFonts w:ascii="Palatino Linotype" w:hAnsi="Palatino Linotype"/>
          <w:sz w:val="22"/>
          <w:szCs w:val="22"/>
        </w:rPr>
        <w:t>, if your program supports Master’s students</w:t>
      </w:r>
      <w:r w:rsidR="00EB10C7" w:rsidRPr="00E654E5">
        <w:rPr>
          <w:rFonts w:ascii="Palatino Linotype" w:hAnsi="Palatino Linotype"/>
          <w:sz w:val="22"/>
          <w:szCs w:val="22"/>
        </w:rPr>
        <w:t>.</w:t>
      </w:r>
      <w:r w:rsidR="00961EFC">
        <w:rPr>
          <w:rFonts w:ascii="Palatino Linotype" w:hAnsi="Palatino Linotype"/>
          <w:sz w:val="22"/>
          <w:szCs w:val="22"/>
        </w:rPr>
        <w:t xml:space="preserve">  If Master’s students are typically not supported, make a statement to this effect.</w:t>
      </w:r>
      <w:r w:rsidR="00EB10C7" w:rsidRPr="00E654E5">
        <w:rPr>
          <w:rFonts w:ascii="Palatino Linotype" w:hAnsi="Palatino Linotype"/>
          <w:sz w:val="22"/>
          <w:szCs w:val="22"/>
        </w:rPr>
        <w:t xml:space="preserve">  </w:t>
      </w:r>
      <w:r w:rsidR="00B52CC2" w:rsidRPr="00E654E5">
        <w:rPr>
          <w:rFonts w:ascii="Palatino Linotype" w:hAnsi="Palatino Linotype"/>
          <w:sz w:val="22"/>
          <w:szCs w:val="22"/>
        </w:rPr>
        <w:t>I</w:t>
      </w:r>
      <w:r w:rsidR="00961EFC">
        <w:rPr>
          <w:rFonts w:ascii="Palatino Linotype" w:hAnsi="Palatino Linotype"/>
          <w:sz w:val="22"/>
          <w:szCs w:val="22"/>
        </w:rPr>
        <w:t>f applicable, i</w:t>
      </w:r>
      <w:r w:rsidR="00B52CC2" w:rsidRPr="00E654E5">
        <w:rPr>
          <w:rFonts w:ascii="Palatino Linotype" w:hAnsi="Palatino Linotype"/>
          <w:sz w:val="22"/>
          <w:szCs w:val="22"/>
        </w:rPr>
        <w:t xml:space="preserve">nclude information on </w:t>
      </w:r>
      <w:r w:rsidR="00086C8B" w:rsidRPr="00E654E5">
        <w:rPr>
          <w:rFonts w:ascii="Palatino Linotype" w:hAnsi="Palatino Linotype"/>
          <w:sz w:val="22"/>
          <w:szCs w:val="22"/>
        </w:rPr>
        <w:t>minimum and maximum limitations on Teaching Assistantships</w:t>
      </w:r>
      <w:r w:rsidR="00BE3F3D" w:rsidRPr="00E654E5">
        <w:rPr>
          <w:rFonts w:ascii="Palatino Linotype" w:hAnsi="Palatino Linotype"/>
          <w:sz w:val="22"/>
          <w:szCs w:val="22"/>
        </w:rPr>
        <w:t>; also</w:t>
      </w:r>
      <w:r w:rsidR="00086C8B" w:rsidRPr="00E654E5">
        <w:rPr>
          <w:rFonts w:ascii="Palatino Linotype" w:hAnsi="Palatino Linotype"/>
          <w:sz w:val="22"/>
          <w:szCs w:val="22"/>
        </w:rPr>
        <w:t xml:space="preserve"> reference other sources</w:t>
      </w:r>
      <w:r w:rsidR="00324282" w:rsidRPr="00E654E5">
        <w:rPr>
          <w:rFonts w:ascii="Palatino Linotype" w:hAnsi="Palatino Linotype"/>
          <w:sz w:val="22"/>
          <w:szCs w:val="22"/>
        </w:rPr>
        <w:t>,</w:t>
      </w:r>
      <w:r w:rsidR="00086C8B" w:rsidRPr="00E654E5">
        <w:rPr>
          <w:rFonts w:ascii="Palatino Linotype" w:hAnsi="Palatino Linotype"/>
          <w:sz w:val="22"/>
          <w:szCs w:val="22"/>
        </w:rPr>
        <w:t xml:space="preserve"> </w:t>
      </w:r>
      <w:r w:rsidR="00BE3F3D" w:rsidRPr="00E654E5">
        <w:rPr>
          <w:rFonts w:ascii="Palatino Linotype" w:hAnsi="Palatino Linotype"/>
          <w:sz w:val="22"/>
          <w:szCs w:val="22"/>
        </w:rPr>
        <w:t>particularly those provided</w:t>
      </w:r>
      <w:r w:rsidR="00086C8B" w:rsidRPr="00E654E5">
        <w:rPr>
          <w:rFonts w:ascii="Palatino Linotype" w:hAnsi="Palatino Linotype"/>
          <w:sz w:val="22"/>
          <w:szCs w:val="22"/>
        </w:rPr>
        <w:t xml:space="preserve"> by </w:t>
      </w:r>
      <w:r w:rsidR="00324282" w:rsidRPr="00E654E5">
        <w:rPr>
          <w:rFonts w:ascii="Palatino Linotype" w:hAnsi="Palatino Linotype"/>
          <w:sz w:val="22"/>
          <w:szCs w:val="22"/>
        </w:rPr>
        <w:t xml:space="preserve">Graduate Division and </w:t>
      </w:r>
      <w:r w:rsidR="00086C8B" w:rsidRPr="00E654E5">
        <w:rPr>
          <w:rFonts w:ascii="Palatino Linotype" w:hAnsi="Palatino Linotype"/>
          <w:sz w:val="22"/>
          <w:szCs w:val="22"/>
        </w:rPr>
        <w:t xml:space="preserve">the graduate group </w:t>
      </w:r>
      <w:r w:rsidR="00BE3F3D" w:rsidRPr="00E654E5">
        <w:rPr>
          <w:rFonts w:ascii="Palatino Linotype" w:hAnsi="Palatino Linotype"/>
          <w:sz w:val="22"/>
          <w:szCs w:val="22"/>
        </w:rPr>
        <w:t>(e.g.</w:t>
      </w:r>
      <w:r w:rsidR="00D820A8" w:rsidRPr="00E654E5">
        <w:rPr>
          <w:rFonts w:ascii="Palatino Linotype" w:hAnsi="Palatino Linotype"/>
          <w:sz w:val="22"/>
          <w:szCs w:val="22"/>
        </w:rPr>
        <w:t>,</w:t>
      </w:r>
      <w:r w:rsidR="00BE3F3D" w:rsidRPr="00E654E5">
        <w:rPr>
          <w:rFonts w:ascii="Palatino Linotype" w:hAnsi="Palatino Linotype"/>
          <w:sz w:val="22"/>
          <w:szCs w:val="22"/>
        </w:rPr>
        <w:t xml:space="preserve"> via competitions run </w:t>
      </w:r>
      <w:r w:rsidR="00324282" w:rsidRPr="00E654E5">
        <w:rPr>
          <w:rFonts w:ascii="Palatino Linotype" w:hAnsi="Palatino Linotype"/>
          <w:sz w:val="22"/>
          <w:szCs w:val="22"/>
        </w:rPr>
        <w:t>through</w:t>
      </w:r>
      <w:r w:rsidR="00BE3F3D" w:rsidRPr="00E654E5">
        <w:rPr>
          <w:rFonts w:ascii="Palatino Linotype" w:hAnsi="Palatino Linotype"/>
          <w:sz w:val="22"/>
          <w:szCs w:val="22"/>
        </w:rPr>
        <w:t xml:space="preserve"> the </w:t>
      </w:r>
      <w:r w:rsidR="00086C8B" w:rsidRPr="00E654E5">
        <w:rPr>
          <w:rFonts w:ascii="Palatino Linotype" w:hAnsi="Palatino Linotype"/>
          <w:sz w:val="22"/>
          <w:szCs w:val="22"/>
        </w:rPr>
        <w:t>Executive Committee</w:t>
      </w:r>
      <w:r w:rsidR="00BE3F3D" w:rsidRPr="00E654E5">
        <w:rPr>
          <w:rFonts w:ascii="Palatino Linotype" w:hAnsi="Palatino Linotype"/>
          <w:sz w:val="22"/>
          <w:szCs w:val="22"/>
        </w:rPr>
        <w:t>)</w:t>
      </w:r>
      <w:r w:rsidR="00324282" w:rsidRPr="00E654E5">
        <w:rPr>
          <w:rFonts w:ascii="Palatino Linotype" w:hAnsi="Palatino Linotype"/>
          <w:sz w:val="22"/>
          <w:szCs w:val="22"/>
        </w:rPr>
        <w:t>.</w:t>
      </w:r>
      <w:r w:rsidR="00086C8B" w:rsidRPr="00E654E5">
        <w:rPr>
          <w:rFonts w:ascii="Palatino Linotype" w:hAnsi="Palatino Linotype"/>
          <w:sz w:val="22"/>
          <w:szCs w:val="22"/>
        </w:rPr>
        <w:t xml:space="preserve"> </w:t>
      </w:r>
      <w:r w:rsidR="00324282" w:rsidRPr="00E654E5">
        <w:rPr>
          <w:rFonts w:ascii="Palatino Linotype" w:hAnsi="Palatino Linotype"/>
          <w:sz w:val="22"/>
          <w:szCs w:val="22"/>
        </w:rPr>
        <w:t>A</w:t>
      </w:r>
      <w:r w:rsidR="00086C8B" w:rsidRPr="00E654E5">
        <w:rPr>
          <w:rFonts w:ascii="Palatino Linotype" w:hAnsi="Palatino Linotype"/>
          <w:sz w:val="22"/>
          <w:szCs w:val="22"/>
        </w:rPr>
        <w:t xml:space="preserve">llude to other sources not run </w:t>
      </w:r>
      <w:r w:rsidR="00BE3F3D" w:rsidRPr="00E654E5">
        <w:rPr>
          <w:rFonts w:ascii="Palatino Linotype" w:hAnsi="Palatino Linotype"/>
          <w:sz w:val="22"/>
          <w:szCs w:val="22"/>
        </w:rPr>
        <w:t>through the graduate group</w:t>
      </w:r>
      <w:r w:rsidR="00086C8B" w:rsidRPr="00E654E5">
        <w:rPr>
          <w:rFonts w:ascii="Palatino Linotype" w:hAnsi="Palatino Linotype"/>
          <w:sz w:val="22"/>
          <w:szCs w:val="22"/>
        </w:rPr>
        <w:t xml:space="preserve"> but by individual professors and external sources.</w:t>
      </w:r>
      <w:r w:rsidR="00BE3F3D" w:rsidRPr="00E654E5">
        <w:rPr>
          <w:rFonts w:ascii="Palatino Linotype" w:hAnsi="Palatino Linotype"/>
          <w:sz w:val="22"/>
          <w:szCs w:val="22"/>
        </w:rPr>
        <w:t xml:space="preserve">  </w:t>
      </w:r>
      <w:r w:rsidR="00324282" w:rsidRPr="00E654E5">
        <w:rPr>
          <w:rFonts w:ascii="Palatino Linotype" w:hAnsi="Palatino Linotype"/>
          <w:sz w:val="22"/>
          <w:szCs w:val="22"/>
        </w:rPr>
        <w:t>Rather than</w:t>
      </w:r>
      <w:r w:rsidR="00BE3F3D" w:rsidRPr="00E654E5">
        <w:rPr>
          <w:rFonts w:ascii="Palatino Linotype" w:hAnsi="Palatino Linotype"/>
          <w:sz w:val="22"/>
          <w:szCs w:val="22"/>
        </w:rPr>
        <w:t xml:space="preserve"> simply listing all possible opportunities, provid</w:t>
      </w:r>
      <w:r w:rsidR="00961EFC">
        <w:rPr>
          <w:rFonts w:ascii="Palatino Linotype" w:hAnsi="Palatino Linotype"/>
          <w:sz w:val="22"/>
          <w:szCs w:val="22"/>
        </w:rPr>
        <w:t>e</w:t>
      </w:r>
      <w:r w:rsidR="00BE3F3D" w:rsidRPr="00E654E5">
        <w:rPr>
          <w:rFonts w:ascii="Palatino Linotype" w:hAnsi="Palatino Linotype"/>
          <w:sz w:val="22"/>
          <w:szCs w:val="22"/>
        </w:rPr>
        <w:t xml:space="preserve"> a realistic guide</w:t>
      </w:r>
      <w:r w:rsidR="00324282" w:rsidRPr="00E654E5">
        <w:rPr>
          <w:rFonts w:ascii="Palatino Linotype" w:hAnsi="Palatino Linotype"/>
          <w:sz w:val="22"/>
          <w:szCs w:val="22"/>
        </w:rPr>
        <w:t xml:space="preserve"> of possible funding and sources that can he</w:t>
      </w:r>
      <w:r w:rsidR="00FC3890" w:rsidRPr="00E654E5">
        <w:rPr>
          <w:rFonts w:ascii="Palatino Linotype" w:hAnsi="Palatino Linotype"/>
          <w:sz w:val="22"/>
          <w:szCs w:val="22"/>
        </w:rPr>
        <w:t>l</w:t>
      </w:r>
      <w:r w:rsidR="00324282" w:rsidRPr="00E654E5">
        <w:rPr>
          <w:rFonts w:ascii="Palatino Linotype" w:hAnsi="Palatino Linotype"/>
          <w:sz w:val="22"/>
          <w:szCs w:val="22"/>
        </w:rPr>
        <w:t>p students be successful in acquiring their own funding.</w:t>
      </w:r>
    </w:p>
    <w:p w14:paraId="385F5248" w14:textId="77777777" w:rsidR="00265509" w:rsidRPr="00FC3890" w:rsidRDefault="003E469F" w:rsidP="006D7585">
      <w:pPr>
        <w:pStyle w:val="BodyTextIndent"/>
        <w:tabs>
          <w:tab w:val="left" w:pos="540"/>
        </w:tabs>
        <w:ind w:left="0" w:firstLine="0"/>
        <w:jc w:val="both"/>
        <w:rPr>
          <w:rFonts w:ascii="Palatino Linotype" w:hAnsi="Palatino Linotype"/>
          <w:b/>
          <w:i w:val="0"/>
          <w:sz w:val="22"/>
          <w:szCs w:val="22"/>
          <w:u w:val="single"/>
        </w:rPr>
      </w:pPr>
      <w:r w:rsidRPr="00FC3890">
        <w:rPr>
          <w:rFonts w:ascii="Palatino Linotype" w:hAnsi="Palatino Linotype"/>
          <w:i w:val="0"/>
          <w:sz w:val="22"/>
          <w:szCs w:val="22"/>
        </w:rPr>
        <w:t xml:space="preserve"> </w:t>
      </w:r>
    </w:p>
    <w:p w14:paraId="3BE45C8A" w14:textId="28E041AD" w:rsidR="00A30B86" w:rsidRPr="00FC3890" w:rsidRDefault="00E654E5" w:rsidP="006D7585">
      <w:pPr>
        <w:tabs>
          <w:tab w:val="left" w:pos="360"/>
        </w:tabs>
        <w:jc w:val="both"/>
        <w:rPr>
          <w:rFonts w:ascii="Palatino Linotype" w:hAnsi="Palatino Linotype"/>
          <w:b/>
          <w:sz w:val="22"/>
          <w:szCs w:val="22"/>
          <w:u w:val="single"/>
        </w:rPr>
      </w:pPr>
      <w:r>
        <w:rPr>
          <w:rFonts w:ascii="Palatino Linotype" w:hAnsi="Palatino Linotype"/>
          <w:b/>
          <w:sz w:val="22"/>
          <w:szCs w:val="22"/>
          <w:u w:val="single"/>
        </w:rPr>
        <w:t>3</w:t>
      </w:r>
      <w:r w:rsidR="00CF7924" w:rsidRPr="00FC3890">
        <w:rPr>
          <w:rFonts w:ascii="Palatino Linotype" w:hAnsi="Palatino Linotype"/>
          <w:b/>
          <w:sz w:val="22"/>
          <w:szCs w:val="22"/>
          <w:u w:val="single"/>
        </w:rPr>
        <w:t xml:space="preserve">. </w:t>
      </w:r>
      <w:r w:rsidR="000011C1" w:rsidRPr="00FC3890">
        <w:rPr>
          <w:rFonts w:ascii="Palatino Linotype" w:hAnsi="Palatino Linotype"/>
          <w:b/>
          <w:sz w:val="22"/>
          <w:szCs w:val="22"/>
          <w:u w:val="single"/>
        </w:rPr>
        <w:t>Doctoral Degree</w:t>
      </w:r>
      <w:r w:rsidR="00A30B86" w:rsidRPr="00FC3890">
        <w:rPr>
          <w:rFonts w:ascii="Palatino Linotype" w:hAnsi="Palatino Linotype"/>
          <w:b/>
          <w:sz w:val="22"/>
          <w:szCs w:val="22"/>
          <w:u w:val="single"/>
        </w:rPr>
        <w:t xml:space="preserve"> Requirements</w:t>
      </w:r>
    </w:p>
    <w:p w14:paraId="42BEDF71" w14:textId="77777777" w:rsidR="00CF7924" w:rsidRPr="00FC3890" w:rsidRDefault="00CF7924" w:rsidP="006D7585">
      <w:pPr>
        <w:tabs>
          <w:tab w:val="left" w:pos="360"/>
          <w:tab w:val="left" w:pos="540"/>
        </w:tabs>
        <w:ind w:left="360" w:hanging="360"/>
        <w:jc w:val="both"/>
        <w:rPr>
          <w:rFonts w:ascii="Palatino Linotype" w:hAnsi="Palatino Linotype"/>
          <w:sz w:val="22"/>
          <w:szCs w:val="22"/>
        </w:rPr>
      </w:pPr>
    </w:p>
    <w:p w14:paraId="2F8ECC91" w14:textId="73FBDC69" w:rsidR="00776D9C" w:rsidRPr="00776D9C" w:rsidRDefault="00776D9C" w:rsidP="00A011F6">
      <w:pPr>
        <w:pStyle w:val="ListParagraph"/>
        <w:numPr>
          <w:ilvl w:val="1"/>
          <w:numId w:val="29"/>
        </w:numPr>
        <w:tabs>
          <w:tab w:val="left" w:pos="630"/>
          <w:tab w:val="left" w:pos="900"/>
        </w:tabs>
        <w:ind w:left="450" w:hanging="450"/>
        <w:jc w:val="both"/>
        <w:rPr>
          <w:rFonts w:ascii="Palatino Linotype" w:hAnsi="Palatino Linotype"/>
          <w:sz w:val="22"/>
          <w:szCs w:val="22"/>
        </w:rPr>
      </w:pPr>
      <w:r w:rsidRPr="00776D9C">
        <w:rPr>
          <w:rFonts w:ascii="Palatino Linotype" w:hAnsi="Palatino Linotype"/>
          <w:b/>
          <w:sz w:val="22"/>
          <w:szCs w:val="22"/>
        </w:rPr>
        <w:t>Program Learning Outcomes (PLOs):</w:t>
      </w:r>
      <w:r w:rsidRPr="00776D9C">
        <w:rPr>
          <w:rFonts w:ascii="Palatino Linotype" w:hAnsi="Palatino Linotype"/>
          <w:sz w:val="22"/>
          <w:szCs w:val="22"/>
        </w:rPr>
        <w:t xml:space="preserve"> Provide the Program Learning Outcomes (PLOs) for the Doctoral Degree.  In addition, PLOs specific to stages within the degree may be listed here or under other sections, for example Qualifying Examination and Dissertation requirements.</w:t>
      </w:r>
    </w:p>
    <w:p w14:paraId="144A9A57" w14:textId="77777777" w:rsidR="00776D9C" w:rsidRDefault="00776D9C" w:rsidP="006D7585">
      <w:pPr>
        <w:pStyle w:val="BodyText2"/>
        <w:tabs>
          <w:tab w:val="clear" w:pos="360"/>
          <w:tab w:val="left" w:pos="540"/>
          <w:tab w:val="left" w:pos="630"/>
        </w:tabs>
        <w:ind w:left="900"/>
        <w:jc w:val="both"/>
        <w:rPr>
          <w:rFonts w:ascii="Palatino Linotype" w:hAnsi="Palatino Linotype"/>
          <w:sz w:val="22"/>
          <w:szCs w:val="22"/>
        </w:rPr>
      </w:pPr>
    </w:p>
    <w:p w14:paraId="0D0FAFE9" w14:textId="700772E1" w:rsidR="00CB7E31" w:rsidRPr="00FC3890" w:rsidRDefault="00A30B86" w:rsidP="00A011F6">
      <w:pPr>
        <w:pStyle w:val="BodyText2"/>
        <w:numPr>
          <w:ilvl w:val="1"/>
          <w:numId w:val="29"/>
        </w:numPr>
        <w:tabs>
          <w:tab w:val="clear" w:pos="360"/>
          <w:tab w:val="left" w:pos="450"/>
          <w:tab w:val="left" w:pos="630"/>
        </w:tabs>
        <w:ind w:left="450" w:hanging="450"/>
        <w:rPr>
          <w:rFonts w:ascii="Palatino Linotype" w:hAnsi="Palatino Linotype"/>
          <w:sz w:val="22"/>
          <w:szCs w:val="22"/>
        </w:rPr>
      </w:pPr>
      <w:r w:rsidRPr="00FC3890">
        <w:rPr>
          <w:rFonts w:ascii="Palatino Linotype" w:hAnsi="Palatino Linotype"/>
          <w:sz w:val="22"/>
          <w:szCs w:val="22"/>
        </w:rPr>
        <w:t>Course Requirements</w:t>
      </w:r>
      <w:r w:rsidR="000B2387" w:rsidRPr="00FC3890">
        <w:rPr>
          <w:rFonts w:ascii="Palatino Linotype" w:hAnsi="Palatino Linotype"/>
          <w:sz w:val="22"/>
          <w:szCs w:val="22"/>
        </w:rPr>
        <w:t xml:space="preserve"> - Core and Electives (total # units</w:t>
      </w:r>
      <w:r w:rsidR="002E015A" w:rsidRPr="00FC3890">
        <w:rPr>
          <w:rFonts w:ascii="Palatino Linotype" w:hAnsi="Palatino Linotype"/>
          <w:sz w:val="22"/>
          <w:szCs w:val="22"/>
        </w:rPr>
        <w:t xml:space="preserve">) </w:t>
      </w:r>
      <w:r w:rsidR="000B2387" w:rsidRPr="00FC3890">
        <w:rPr>
          <w:rFonts w:ascii="Palatino Linotype" w:hAnsi="Palatino Linotype"/>
          <w:sz w:val="22"/>
          <w:szCs w:val="22"/>
        </w:rPr>
        <w:br/>
      </w:r>
      <w:r w:rsidR="00AD0F73" w:rsidRPr="00FC3890">
        <w:rPr>
          <w:rFonts w:ascii="Palatino Linotype" w:hAnsi="Palatino Linotype"/>
          <w:b w:val="0"/>
          <w:sz w:val="22"/>
          <w:szCs w:val="22"/>
        </w:rPr>
        <w:t xml:space="preserve">Briefly state the minimum coursework unit requirement and capstone element for the </w:t>
      </w:r>
      <w:r w:rsidR="004E331C">
        <w:rPr>
          <w:rFonts w:ascii="Palatino Linotype" w:hAnsi="Palatino Linotype"/>
          <w:b w:val="0"/>
          <w:sz w:val="22"/>
          <w:szCs w:val="22"/>
        </w:rPr>
        <w:t xml:space="preserve">Ph.D. </w:t>
      </w:r>
      <w:r w:rsidR="00AD0F73" w:rsidRPr="00FC3890">
        <w:rPr>
          <w:rFonts w:ascii="Palatino Linotype" w:hAnsi="Palatino Linotype"/>
          <w:b w:val="0"/>
          <w:sz w:val="22"/>
          <w:szCs w:val="22"/>
        </w:rPr>
        <w:t xml:space="preserve">degree.  </w:t>
      </w:r>
      <w:r w:rsidR="006A5429" w:rsidRPr="00FC3890">
        <w:rPr>
          <w:rFonts w:ascii="Palatino Linotype" w:hAnsi="Palatino Linotype"/>
          <w:b w:val="0"/>
          <w:sz w:val="22"/>
          <w:szCs w:val="22"/>
        </w:rPr>
        <w:t xml:space="preserve">Please note that courses taken toward a graduate degree at another institution cannot be transferred for credit toward a Ph.D. at UCM. However, a course requirement may be waived if a similar course was taken at another institution. The General Petition form should be used for all requests for waivers of course work. </w:t>
      </w:r>
    </w:p>
    <w:p w14:paraId="2DDC28E1" w14:textId="77777777" w:rsidR="00CB7E31" w:rsidRPr="00FC3890" w:rsidRDefault="00CB7E31" w:rsidP="006D7585">
      <w:pPr>
        <w:pStyle w:val="BodyText2"/>
        <w:tabs>
          <w:tab w:val="clear" w:pos="360"/>
          <w:tab w:val="left" w:pos="540"/>
          <w:tab w:val="left" w:pos="630"/>
        </w:tabs>
        <w:ind w:left="990"/>
        <w:jc w:val="both"/>
        <w:rPr>
          <w:rFonts w:ascii="Palatino Linotype" w:hAnsi="Palatino Linotype"/>
          <w:sz w:val="22"/>
          <w:szCs w:val="22"/>
        </w:rPr>
      </w:pPr>
    </w:p>
    <w:p w14:paraId="72191228" w14:textId="77777777" w:rsidR="00A30B86" w:rsidRPr="00FC3890" w:rsidRDefault="00A30B86" w:rsidP="00A011F6">
      <w:pPr>
        <w:pStyle w:val="BodyText2"/>
        <w:tabs>
          <w:tab w:val="clear" w:pos="360"/>
          <w:tab w:val="left" w:pos="540"/>
          <w:tab w:val="left" w:pos="630"/>
        </w:tabs>
        <w:spacing w:after="120"/>
        <w:ind w:left="450"/>
        <w:jc w:val="both"/>
        <w:rPr>
          <w:rFonts w:ascii="Palatino Linotype" w:hAnsi="Palatino Linotype"/>
          <w:b w:val="0"/>
          <w:sz w:val="22"/>
          <w:szCs w:val="22"/>
        </w:rPr>
      </w:pPr>
      <w:r w:rsidRPr="00FC3890">
        <w:rPr>
          <w:rFonts w:ascii="Palatino Linotype" w:hAnsi="Palatino Linotype"/>
          <w:b w:val="0"/>
          <w:sz w:val="22"/>
          <w:szCs w:val="22"/>
        </w:rPr>
        <w:t>Include all your core and elective course requirements</w:t>
      </w:r>
      <w:r w:rsidR="006A5429" w:rsidRPr="00FC3890">
        <w:rPr>
          <w:rFonts w:ascii="Palatino Linotype" w:hAnsi="Palatino Linotype"/>
          <w:b w:val="0"/>
          <w:sz w:val="22"/>
          <w:szCs w:val="22"/>
        </w:rPr>
        <w:t xml:space="preserve"> in a summary table. </w:t>
      </w:r>
      <w:r w:rsidRPr="00FC3890">
        <w:rPr>
          <w:rFonts w:ascii="Palatino Linotype" w:hAnsi="Palatino Linotype"/>
          <w:b w:val="0"/>
          <w:sz w:val="22"/>
          <w:szCs w:val="22"/>
        </w:rPr>
        <w:t>Provide the following information:</w:t>
      </w:r>
    </w:p>
    <w:p w14:paraId="46DA813E" w14:textId="5582674E" w:rsidR="000003EF" w:rsidRPr="00FC3890" w:rsidRDefault="00E654E5" w:rsidP="00A011F6">
      <w:pPr>
        <w:pStyle w:val="BodyText2"/>
        <w:tabs>
          <w:tab w:val="clear" w:pos="360"/>
        </w:tabs>
        <w:ind w:left="1080" w:hanging="630"/>
        <w:rPr>
          <w:rFonts w:ascii="Palatino Linotype" w:hAnsi="Palatino Linotype"/>
          <w:b w:val="0"/>
          <w:sz w:val="22"/>
          <w:szCs w:val="22"/>
        </w:rPr>
      </w:pPr>
      <w:r>
        <w:rPr>
          <w:rFonts w:ascii="Palatino Linotype" w:hAnsi="Palatino Linotype"/>
          <w:sz w:val="22"/>
          <w:szCs w:val="22"/>
        </w:rPr>
        <w:t>3.2.1.</w:t>
      </w:r>
      <w:r w:rsidR="00421CB8" w:rsidRPr="00FC3890">
        <w:rPr>
          <w:rFonts w:ascii="Palatino Linotype" w:hAnsi="Palatino Linotype"/>
          <w:sz w:val="22"/>
          <w:szCs w:val="22"/>
        </w:rPr>
        <w:t xml:space="preserve">  </w:t>
      </w:r>
      <w:r w:rsidR="004E331C">
        <w:rPr>
          <w:rFonts w:ascii="Palatino Linotype" w:hAnsi="Palatino Linotype"/>
          <w:sz w:val="22"/>
          <w:szCs w:val="22"/>
        </w:rPr>
        <w:tab/>
      </w:r>
      <w:r w:rsidR="00A30B86" w:rsidRPr="00FC3890">
        <w:rPr>
          <w:rFonts w:ascii="Palatino Linotype" w:hAnsi="Palatino Linotype"/>
          <w:sz w:val="22"/>
          <w:szCs w:val="22"/>
        </w:rPr>
        <w:t>Core Courses</w:t>
      </w:r>
      <w:r w:rsidR="000B2387" w:rsidRPr="00FC3890">
        <w:rPr>
          <w:rFonts w:ascii="Palatino Linotype" w:hAnsi="Palatino Linotype"/>
          <w:sz w:val="22"/>
          <w:szCs w:val="22"/>
        </w:rPr>
        <w:t xml:space="preserve"> (total # units</w:t>
      </w:r>
      <w:r w:rsidR="002E015A" w:rsidRPr="00FC3890">
        <w:rPr>
          <w:rFonts w:ascii="Palatino Linotype" w:hAnsi="Palatino Linotype"/>
          <w:sz w:val="22"/>
          <w:szCs w:val="22"/>
        </w:rPr>
        <w:t xml:space="preserve">) </w:t>
      </w:r>
      <w:r w:rsidR="000B2387" w:rsidRPr="00FC3890">
        <w:rPr>
          <w:rFonts w:ascii="Palatino Linotype" w:hAnsi="Palatino Linotype"/>
          <w:sz w:val="22"/>
          <w:szCs w:val="22"/>
        </w:rPr>
        <w:br/>
      </w:r>
      <w:r w:rsidR="000B2387" w:rsidRPr="00FC3890">
        <w:rPr>
          <w:rFonts w:ascii="Palatino Linotype" w:hAnsi="Palatino Linotype"/>
          <w:b w:val="0"/>
          <w:sz w:val="22"/>
          <w:szCs w:val="22"/>
        </w:rPr>
        <w:t>Indicate course number, course name, and number of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90"/>
        <w:gridCol w:w="1368"/>
      </w:tblGrid>
      <w:tr w:rsidR="00D22AD2" w:rsidRPr="00FC3890" w14:paraId="67B9C38F" w14:textId="77777777" w:rsidTr="000A5405">
        <w:tc>
          <w:tcPr>
            <w:tcW w:w="1890" w:type="dxa"/>
            <w:shd w:val="clear" w:color="auto" w:fill="auto"/>
          </w:tcPr>
          <w:p w14:paraId="479CF2FA" w14:textId="77777777"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3690" w:type="dxa"/>
            <w:shd w:val="clear" w:color="auto" w:fill="auto"/>
          </w:tcPr>
          <w:p w14:paraId="6B223749" w14:textId="77777777"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14:paraId="1AAFDCE3" w14:textId="77777777"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D22AD2" w:rsidRPr="00FC3890" w14:paraId="7B9C232A" w14:textId="77777777" w:rsidTr="000A5405">
        <w:trPr>
          <w:trHeight w:val="70"/>
        </w:trPr>
        <w:tc>
          <w:tcPr>
            <w:tcW w:w="1890" w:type="dxa"/>
            <w:shd w:val="clear" w:color="auto" w:fill="auto"/>
          </w:tcPr>
          <w:p w14:paraId="5C902FA5" w14:textId="77777777" w:rsidR="00D22AD2" w:rsidRPr="00FC3890" w:rsidRDefault="00D22AD2"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3690" w:type="dxa"/>
            <w:shd w:val="clear" w:color="auto" w:fill="auto"/>
          </w:tcPr>
          <w:p w14:paraId="2280BFF5" w14:textId="77777777" w:rsidR="00D22AD2"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 xml:space="preserve">Introduction to </w:t>
            </w:r>
            <w:r w:rsidR="00D22AD2" w:rsidRPr="00FC3890">
              <w:rPr>
                <w:rFonts w:ascii="Palatino Linotype" w:hAnsi="Palatino Linotype"/>
                <w:b w:val="0"/>
                <w:sz w:val="22"/>
                <w:szCs w:val="22"/>
              </w:rPr>
              <w:t>Graduate Council</w:t>
            </w:r>
          </w:p>
        </w:tc>
        <w:tc>
          <w:tcPr>
            <w:tcW w:w="1368" w:type="dxa"/>
            <w:shd w:val="clear" w:color="auto" w:fill="auto"/>
          </w:tcPr>
          <w:p w14:paraId="4050ECE0" w14:textId="77777777" w:rsidR="00D22AD2" w:rsidRPr="00FC3890" w:rsidRDefault="00D22AD2"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2FFE01A3" w14:textId="16372244" w:rsidR="00A30B86" w:rsidRPr="00FC3890" w:rsidRDefault="00E654E5" w:rsidP="00A011F6">
      <w:pPr>
        <w:pStyle w:val="BodyText2"/>
        <w:tabs>
          <w:tab w:val="clear" w:pos="360"/>
        </w:tabs>
        <w:spacing w:before="120"/>
        <w:ind w:left="1080" w:hanging="630"/>
        <w:rPr>
          <w:rFonts w:ascii="Palatino Linotype" w:hAnsi="Palatino Linotype"/>
          <w:b w:val="0"/>
          <w:sz w:val="22"/>
          <w:szCs w:val="22"/>
        </w:rPr>
      </w:pPr>
      <w:r>
        <w:rPr>
          <w:rFonts w:ascii="Palatino Linotype" w:hAnsi="Palatino Linotype"/>
          <w:sz w:val="22"/>
          <w:szCs w:val="22"/>
        </w:rPr>
        <w:t>3.2.2.</w:t>
      </w:r>
      <w:r w:rsidR="00421CB8" w:rsidRPr="00FC3890">
        <w:rPr>
          <w:rFonts w:ascii="Palatino Linotype" w:hAnsi="Palatino Linotype"/>
          <w:sz w:val="22"/>
          <w:szCs w:val="22"/>
        </w:rPr>
        <w:t xml:space="preserve">  </w:t>
      </w:r>
      <w:r w:rsidR="000A5405">
        <w:rPr>
          <w:rFonts w:ascii="Palatino Linotype" w:hAnsi="Palatino Linotype"/>
          <w:sz w:val="22"/>
          <w:szCs w:val="22"/>
        </w:rPr>
        <w:tab/>
      </w:r>
      <w:r w:rsidR="00A30B86" w:rsidRPr="00FC3890">
        <w:rPr>
          <w:rFonts w:ascii="Palatino Linotype" w:hAnsi="Palatino Linotype"/>
          <w:sz w:val="22"/>
          <w:szCs w:val="22"/>
        </w:rPr>
        <w:t>Elective Courses</w:t>
      </w:r>
      <w:r w:rsidR="00A30B86" w:rsidRPr="00FC3890">
        <w:rPr>
          <w:rFonts w:ascii="Palatino Linotype" w:hAnsi="Palatino Linotype"/>
          <w:b w:val="0"/>
          <w:sz w:val="22"/>
          <w:szCs w:val="22"/>
        </w:rPr>
        <w:t xml:space="preserve"> </w:t>
      </w:r>
      <w:r w:rsidR="000B2387" w:rsidRPr="00FC3890">
        <w:rPr>
          <w:rFonts w:ascii="Palatino Linotype" w:hAnsi="Palatino Linotype"/>
          <w:sz w:val="22"/>
          <w:szCs w:val="22"/>
        </w:rPr>
        <w:t>(total # units</w:t>
      </w:r>
      <w:r w:rsidR="002E015A" w:rsidRPr="00FC3890">
        <w:rPr>
          <w:rFonts w:ascii="Palatino Linotype" w:hAnsi="Palatino Linotype"/>
          <w:sz w:val="22"/>
          <w:szCs w:val="22"/>
        </w:rPr>
        <w:t xml:space="preserve">) </w:t>
      </w:r>
      <w:r w:rsidR="000B2387" w:rsidRPr="00FC3890">
        <w:rPr>
          <w:rFonts w:ascii="Palatino Linotype" w:hAnsi="Palatino Linotype"/>
          <w:b w:val="0"/>
          <w:sz w:val="22"/>
          <w:szCs w:val="22"/>
        </w:rPr>
        <w:br/>
        <w:t>Indicate course number, course name, and number of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90"/>
        <w:gridCol w:w="1350"/>
      </w:tblGrid>
      <w:tr w:rsidR="000D0010" w:rsidRPr="00FC3890" w14:paraId="52888A0D" w14:textId="77777777" w:rsidTr="000A5405">
        <w:tc>
          <w:tcPr>
            <w:tcW w:w="1890" w:type="dxa"/>
            <w:shd w:val="clear" w:color="auto" w:fill="auto"/>
          </w:tcPr>
          <w:p w14:paraId="3E919BF6" w14:textId="77777777"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3690" w:type="dxa"/>
            <w:shd w:val="clear" w:color="auto" w:fill="auto"/>
          </w:tcPr>
          <w:p w14:paraId="73190CB9" w14:textId="77777777"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50" w:type="dxa"/>
            <w:shd w:val="clear" w:color="auto" w:fill="auto"/>
          </w:tcPr>
          <w:p w14:paraId="230A05AD" w14:textId="77777777"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0D0010" w:rsidRPr="00FC3890" w14:paraId="0E86D83B" w14:textId="77777777" w:rsidTr="000A5405">
        <w:trPr>
          <w:trHeight w:val="70"/>
        </w:trPr>
        <w:tc>
          <w:tcPr>
            <w:tcW w:w="1890" w:type="dxa"/>
            <w:shd w:val="clear" w:color="auto" w:fill="auto"/>
          </w:tcPr>
          <w:p w14:paraId="5B24E425" w14:textId="77777777"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222</w:t>
            </w:r>
          </w:p>
        </w:tc>
        <w:tc>
          <w:tcPr>
            <w:tcW w:w="3690" w:type="dxa"/>
            <w:shd w:val="clear" w:color="auto" w:fill="auto"/>
          </w:tcPr>
          <w:p w14:paraId="31514DF6" w14:textId="77777777"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Seminar</w:t>
            </w:r>
          </w:p>
        </w:tc>
        <w:tc>
          <w:tcPr>
            <w:tcW w:w="1350" w:type="dxa"/>
            <w:shd w:val="clear" w:color="auto" w:fill="auto"/>
          </w:tcPr>
          <w:p w14:paraId="1728AD23" w14:textId="77777777"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662211F8" w14:textId="530FD02D" w:rsidR="00A30B86" w:rsidRPr="00FC3890" w:rsidRDefault="00E654E5" w:rsidP="00A011F6">
      <w:pPr>
        <w:pStyle w:val="BodyText2"/>
        <w:tabs>
          <w:tab w:val="clear" w:pos="360"/>
        </w:tabs>
        <w:spacing w:before="120"/>
        <w:ind w:left="1080" w:hanging="630"/>
        <w:jc w:val="both"/>
        <w:rPr>
          <w:rFonts w:ascii="Palatino Linotype" w:hAnsi="Palatino Linotype"/>
          <w:b w:val="0"/>
          <w:sz w:val="22"/>
          <w:szCs w:val="22"/>
        </w:rPr>
      </w:pPr>
      <w:r>
        <w:rPr>
          <w:rFonts w:ascii="Palatino Linotype" w:hAnsi="Palatino Linotype"/>
          <w:sz w:val="22"/>
          <w:szCs w:val="22"/>
        </w:rPr>
        <w:t>3.2.3.</w:t>
      </w:r>
      <w:r w:rsidR="00421CB8" w:rsidRPr="00FC3890">
        <w:rPr>
          <w:rFonts w:ascii="Palatino Linotype" w:hAnsi="Palatino Linotype"/>
          <w:sz w:val="22"/>
          <w:szCs w:val="22"/>
        </w:rPr>
        <w:t xml:space="preserve">  </w:t>
      </w:r>
      <w:r w:rsidR="000A5405">
        <w:rPr>
          <w:rFonts w:ascii="Palatino Linotype" w:hAnsi="Palatino Linotype"/>
          <w:sz w:val="22"/>
          <w:szCs w:val="22"/>
        </w:rPr>
        <w:tab/>
      </w:r>
      <w:r w:rsidR="00A30B86" w:rsidRPr="00FC3890">
        <w:rPr>
          <w:rFonts w:ascii="Palatino Linotype" w:hAnsi="Palatino Linotype"/>
          <w:sz w:val="22"/>
          <w:szCs w:val="22"/>
        </w:rPr>
        <w:t>Summary:</w:t>
      </w:r>
      <w:r w:rsidR="00A30B86" w:rsidRPr="00FC3890">
        <w:rPr>
          <w:rFonts w:ascii="Palatino Linotype" w:hAnsi="Palatino Linotype"/>
          <w:b w:val="0"/>
          <w:sz w:val="22"/>
          <w:szCs w:val="22"/>
        </w:rPr>
        <w:t xml:space="preserve"> </w:t>
      </w:r>
      <w:r w:rsidR="00364DB5" w:rsidRPr="00FC3890">
        <w:rPr>
          <w:rFonts w:ascii="Palatino Linotype" w:hAnsi="Palatino Linotype"/>
          <w:b w:val="0"/>
          <w:sz w:val="22"/>
          <w:szCs w:val="22"/>
        </w:rPr>
        <w:t>Indicate how many total units (</w:t>
      </w:r>
      <w:r w:rsidR="006A5429" w:rsidRPr="00FC3890">
        <w:rPr>
          <w:rFonts w:ascii="Palatino Linotype" w:hAnsi="Palatino Linotype"/>
          <w:b w:val="0"/>
          <w:sz w:val="22"/>
          <w:szCs w:val="22"/>
        </w:rPr>
        <w:t xml:space="preserve">core and elective) are required. </w:t>
      </w:r>
      <w:r w:rsidR="00364DB5" w:rsidRPr="00FC3890">
        <w:rPr>
          <w:rFonts w:ascii="Palatino Linotype" w:hAnsi="Palatino Linotype"/>
          <w:b w:val="0"/>
          <w:sz w:val="22"/>
          <w:szCs w:val="22"/>
        </w:rPr>
        <w:t xml:space="preserve"> Also note that a minimum course load is 12 units each academic </w:t>
      </w:r>
      <w:r w:rsidR="004F1562" w:rsidRPr="00FC3890">
        <w:rPr>
          <w:rFonts w:ascii="Palatino Linotype" w:hAnsi="Palatino Linotype"/>
          <w:b w:val="0"/>
          <w:sz w:val="22"/>
          <w:szCs w:val="22"/>
        </w:rPr>
        <w:t>semester</w:t>
      </w:r>
      <w:r w:rsidR="00364DB5" w:rsidRPr="00FC3890">
        <w:rPr>
          <w:rFonts w:ascii="Palatino Linotype" w:hAnsi="Palatino Linotype"/>
          <w:b w:val="0"/>
          <w:sz w:val="22"/>
          <w:szCs w:val="22"/>
        </w:rPr>
        <w:t xml:space="preserve">, and that per UC regulations students </w:t>
      </w:r>
      <w:r w:rsidR="00961EFC">
        <w:rPr>
          <w:rFonts w:ascii="Palatino Linotype" w:hAnsi="Palatino Linotype"/>
          <w:b w:val="0"/>
          <w:sz w:val="22"/>
          <w:szCs w:val="22"/>
        </w:rPr>
        <w:t>shall not receive credits for</w:t>
      </w:r>
      <w:r w:rsidR="00364DB5" w:rsidRPr="00FC3890">
        <w:rPr>
          <w:rFonts w:ascii="Palatino Linotype" w:hAnsi="Palatino Linotype"/>
          <w:b w:val="0"/>
          <w:sz w:val="22"/>
          <w:szCs w:val="22"/>
        </w:rPr>
        <w:t xml:space="preserve"> more than 12 units of graduate level </w:t>
      </w:r>
      <w:r w:rsidR="00364DB5" w:rsidRPr="00FC3890">
        <w:rPr>
          <w:rFonts w:ascii="Palatino Linotype" w:hAnsi="Palatino Linotype"/>
          <w:b w:val="0"/>
          <w:sz w:val="22"/>
          <w:szCs w:val="22"/>
        </w:rPr>
        <w:lastRenderedPageBreak/>
        <w:t xml:space="preserve">courses per </w:t>
      </w:r>
      <w:r w:rsidR="004F1562" w:rsidRPr="00FC3890">
        <w:rPr>
          <w:rFonts w:ascii="Palatino Linotype" w:hAnsi="Palatino Linotype"/>
          <w:b w:val="0"/>
          <w:sz w:val="22"/>
          <w:szCs w:val="22"/>
        </w:rPr>
        <w:t>semester</w:t>
      </w:r>
      <w:r w:rsidR="00364DB5" w:rsidRPr="00FC3890">
        <w:rPr>
          <w:rFonts w:ascii="Palatino Linotype" w:hAnsi="Palatino Linotype"/>
          <w:b w:val="0"/>
          <w:sz w:val="22"/>
          <w:szCs w:val="22"/>
        </w:rPr>
        <w:t>.</w:t>
      </w:r>
      <w:r w:rsidR="000003EF" w:rsidRPr="00FC3890">
        <w:rPr>
          <w:rFonts w:ascii="Palatino Linotype" w:hAnsi="Palatino Linotype"/>
          <w:b w:val="0"/>
          <w:sz w:val="22"/>
          <w:szCs w:val="22"/>
        </w:rPr>
        <w:t xml:space="preserve"> </w:t>
      </w:r>
      <w:r w:rsidR="00364DB5" w:rsidRPr="00FC3890">
        <w:rPr>
          <w:rFonts w:ascii="Palatino Linotype" w:hAnsi="Palatino Linotype"/>
          <w:b w:val="0"/>
          <w:sz w:val="22"/>
          <w:szCs w:val="22"/>
        </w:rPr>
        <w:t xml:space="preserve"> </w:t>
      </w:r>
      <w:r w:rsidR="00D516B2" w:rsidRPr="00FC3890">
        <w:rPr>
          <w:rFonts w:ascii="Palatino Linotype" w:hAnsi="Palatino Linotype"/>
          <w:b w:val="0"/>
          <w:sz w:val="22"/>
          <w:szCs w:val="22"/>
        </w:rPr>
        <w:t>If applicable to your program,</w:t>
      </w:r>
      <w:r w:rsidR="00D516B2" w:rsidRPr="00FC3890" w:rsidDel="00D516B2">
        <w:rPr>
          <w:rFonts w:ascii="Palatino Linotype" w:hAnsi="Palatino Linotype"/>
          <w:b w:val="0"/>
          <w:sz w:val="22"/>
          <w:szCs w:val="22"/>
        </w:rPr>
        <w:t xml:space="preserve"> </w:t>
      </w:r>
      <w:r w:rsidR="00D516B2" w:rsidRPr="00FC3890">
        <w:rPr>
          <w:rFonts w:ascii="Palatino Linotype" w:hAnsi="Palatino Linotype"/>
          <w:b w:val="0"/>
          <w:sz w:val="22"/>
          <w:szCs w:val="22"/>
        </w:rPr>
        <w:t>p</w:t>
      </w:r>
      <w:r w:rsidR="00364DB5" w:rsidRPr="00FC3890">
        <w:rPr>
          <w:rFonts w:ascii="Palatino Linotype" w:hAnsi="Palatino Linotype"/>
          <w:b w:val="0"/>
          <w:sz w:val="22"/>
          <w:szCs w:val="22"/>
        </w:rPr>
        <w:t xml:space="preserve">lease note that electives are chosen with the approval of the graduate </w:t>
      </w:r>
      <w:r w:rsidR="001A6C9C" w:rsidRPr="00FC3890">
        <w:rPr>
          <w:rFonts w:ascii="Palatino Linotype" w:hAnsi="Palatino Linotype"/>
          <w:b w:val="0"/>
          <w:sz w:val="22"/>
          <w:szCs w:val="22"/>
        </w:rPr>
        <w:t>advisor</w:t>
      </w:r>
      <w:r w:rsidR="00364DB5" w:rsidRPr="00FC3890">
        <w:rPr>
          <w:rFonts w:ascii="Palatino Linotype" w:hAnsi="Palatino Linotype"/>
          <w:b w:val="0"/>
          <w:sz w:val="22"/>
          <w:szCs w:val="22"/>
        </w:rPr>
        <w:t>.</w:t>
      </w:r>
    </w:p>
    <w:p w14:paraId="44183C52" w14:textId="3B89011C" w:rsidR="000003EF" w:rsidRPr="00FC3890" w:rsidRDefault="000003EF" w:rsidP="006D7585">
      <w:pPr>
        <w:pStyle w:val="BodyText2"/>
        <w:tabs>
          <w:tab w:val="clear" w:pos="360"/>
        </w:tabs>
        <w:ind w:left="1620"/>
        <w:jc w:val="both"/>
        <w:rPr>
          <w:rFonts w:ascii="Palatino Linotype" w:hAnsi="Palatino Linotype"/>
          <w:b w:val="0"/>
          <w:i/>
          <w:sz w:val="20"/>
          <w:szCs w:val="22"/>
        </w:rPr>
      </w:pPr>
      <w:r w:rsidRPr="00FC3890">
        <w:rPr>
          <w:rFonts w:ascii="Palatino Linotype" w:hAnsi="Palatino Linotype"/>
          <w:i/>
          <w:sz w:val="20"/>
          <w:szCs w:val="22"/>
        </w:rPr>
        <w:t>For example:</w:t>
      </w:r>
      <w:r w:rsidR="005C43DA" w:rsidRPr="00FC3890">
        <w:rPr>
          <w:rFonts w:ascii="Palatino Linotype" w:hAnsi="Palatino Linotype"/>
          <w:b w:val="0"/>
          <w:i/>
          <w:sz w:val="20"/>
          <w:szCs w:val="22"/>
        </w:rPr>
        <w:t xml:space="preserve">  </w:t>
      </w:r>
      <w:r w:rsidR="006A5429" w:rsidRPr="00FC3890">
        <w:rPr>
          <w:rFonts w:ascii="Palatino Linotype" w:hAnsi="Palatino Linotype"/>
          <w:b w:val="0"/>
          <w:i/>
          <w:sz w:val="20"/>
          <w:szCs w:val="22"/>
        </w:rPr>
        <w:t>18</w:t>
      </w:r>
      <w:r w:rsidRPr="00FC3890">
        <w:rPr>
          <w:rFonts w:ascii="Palatino Linotype" w:hAnsi="Palatino Linotype"/>
          <w:b w:val="0"/>
          <w:i/>
          <w:sz w:val="20"/>
          <w:szCs w:val="22"/>
        </w:rPr>
        <w:t xml:space="preserve"> units of core coursework, 1</w:t>
      </w:r>
      <w:r w:rsidR="006A5429" w:rsidRPr="00FC3890">
        <w:rPr>
          <w:rFonts w:ascii="Palatino Linotype" w:hAnsi="Palatino Linotype"/>
          <w:b w:val="0"/>
          <w:i/>
          <w:sz w:val="20"/>
          <w:szCs w:val="22"/>
        </w:rPr>
        <w:t>6</w:t>
      </w:r>
      <w:r w:rsidRPr="00FC3890">
        <w:rPr>
          <w:rFonts w:ascii="Palatino Linotype" w:hAnsi="Palatino Linotype"/>
          <w:b w:val="0"/>
          <w:i/>
          <w:sz w:val="20"/>
          <w:szCs w:val="22"/>
        </w:rPr>
        <w:t xml:space="preserve"> </w:t>
      </w:r>
      <w:r w:rsidR="006A5429" w:rsidRPr="00FC3890">
        <w:rPr>
          <w:rFonts w:ascii="Palatino Linotype" w:hAnsi="Palatino Linotype"/>
          <w:b w:val="0"/>
          <w:i/>
          <w:sz w:val="20"/>
          <w:szCs w:val="22"/>
        </w:rPr>
        <w:t xml:space="preserve">lab </w:t>
      </w:r>
      <w:r w:rsidRPr="00FC3890">
        <w:rPr>
          <w:rFonts w:ascii="Palatino Linotype" w:hAnsi="Palatino Linotype"/>
          <w:b w:val="0"/>
          <w:i/>
          <w:sz w:val="20"/>
          <w:szCs w:val="22"/>
        </w:rPr>
        <w:t xml:space="preserve">units, </w:t>
      </w:r>
      <w:r w:rsidR="006A5429" w:rsidRPr="00FC3890">
        <w:rPr>
          <w:rFonts w:ascii="Palatino Linotype" w:hAnsi="Palatino Linotype"/>
          <w:b w:val="0"/>
          <w:i/>
          <w:sz w:val="20"/>
          <w:szCs w:val="22"/>
        </w:rPr>
        <w:t>12</w:t>
      </w:r>
      <w:r w:rsidRPr="00FC3890">
        <w:rPr>
          <w:rFonts w:ascii="Palatino Linotype" w:hAnsi="Palatino Linotype"/>
          <w:b w:val="0"/>
          <w:i/>
          <w:sz w:val="20"/>
          <w:szCs w:val="22"/>
        </w:rPr>
        <w:t xml:space="preserve"> units of electives and </w:t>
      </w:r>
      <w:r w:rsidR="006A5429" w:rsidRPr="00FC3890">
        <w:rPr>
          <w:rFonts w:ascii="Palatino Linotype" w:hAnsi="Palatino Linotype"/>
          <w:b w:val="0"/>
          <w:i/>
          <w:sz w:val="20"/>
          <w:szCs w:val="22"/>
        </w:rPr>
        <w:t>8</w:t>
      </w:r>
      <w:r w:rsidRPr="00FC3890">
        <w:rPr>
          <w:rFonts w:ascii="Palatino Linotype" w:hAnsi="Palatino Linotype"/>
          <w:b w:val="0"/>
          <w:i/>
          <w:sz w:val="20"/>
          <w:szCs w:val="22"/>
        </w:rPr>
        <w:t xml:space="preserve"> units of participatory seminar</w:t>
      </w:r>
      <w:r w:rsidR="006A5429" w:rsidRPr="00FC3890">
        <w:rPr>
          <w:rFonts w:ascii="Palatino Linotype" w:hAnsi="Palatino Linotype"/>
          <w:b w:val="0"/>
          <w:i/>
          <w:sz w:val="20"/>
          <w:szCs w:val="22"/>
        </w:rPr>
        <w:t>s are required for a total of 54</w:t>
      </w:r>
      <w:r w:rsidRPr="00FC3890">
        <w:rPr>
          <w:rFonts w:ascii="Palatino Linotype" w:hAnsi="Palatino Linotype"/>
          <w:b w:val="0"/>
          <w:i/>
          <w:sz w:val="20"/>
          <w:szCs w:val="22"/>
        </w:rPr>
        <w:t xml:space="preserve"> units. Full-time students must enroll for 12 units per </w:t>
      </w:r>
      <w:r w:rsidR="004F1562" w:rsidRPr="00FC3890">
        <w:rPr>
          <w:rFonts w:ascii="Palatino Linotype" w:hAnsi="Palatino Linotype"/>
          <w:b w:val="0"/>
          <w:i/>
          <w:sz w:val="20"/>
          <w:szCs w:val="22"/>
        </w:rPr>
        <w:t>semester</w:t>
      </w:r>
      <w:r w:rsidRPr="00FC3890">
        <w:rPr>
          <w:rFonts w:ascii="Palatino Linotype" w:hAnsi="Palatino Linotype"/>
          <w:b w:val="0"/>
          <w:i/>
          <w:sz w:val="20"/>
          <w:szCs w:val="22"/>
        </w:rPr>
        <w:t xml:space="preserve"> including research, academic and seminar units. Courses that fulfill any of the program course requirements may not be taken S/U. </w:t>
      </w:r>
      <w:r w:rsidRPr="00FC3890">
        <w:rPr>
          <w:rFonts w:ascii="Palatino Linotype" w:hAnsi="Palatino Linotype"/>
          <w:b w:val="0"/>
          <w:i/>
          <w:color w:val="000000"/>
          <w:sz w:val="20"/>
          <w:szCs w:val="22"/>
        </w:rPr>
        <w:t xml:space="preserve">Once course requirements are completed, students can take additional classes as needed, although the 12 units per </w:t>
      </w:r>
      <w:r w:rsidR="004F1562" w:rsidRPr="00FC3890">
        <w:rPr>
          <w:rFonts w:ascii="Palatino Linotype" w:hAnsi="Palatino Linotype"/>
          <w:b w:val="0"/>
          <w:i/>
          <w:color w:val="000000"/>
          <w:sz w:val="20"/>
          <w:szCs w:val="22"/>
        </w:rPr>
        <w:t>semester</w:t>
      </w:r>
      <w:r w:rsidRPr="00FC3890">
        <w:rPr>
          <w:rFonts w:ascii="Palatino Linotype" w:hAnsi="Palatino Linotype"/>
          <w:b w:val="0"/>
          <w:i/>
          <w:color w:val="000000"/>
          <w:sz w:val="20"/>
          <w:szCs w:val="22"/>
        </w:rPr>
        <w:t xml:space="preserve"> are generally fulfilled with a research class (</w:t>
      </w:r>
      <w:r w:rsidR="006A5429" w:rsidRPr="00FC3890">
        <w:rPr>
          <w:rFonts w:ascii="Palatino Linotype" w:hAnsi="Palatino Linotype"/>
          <w:b w:val="0"/>
          <w:i/>
          <w:color w:val="000000"/>
          <w:sz w:val="20"/>
          <w:szCs w:val="22"/>
        </w:rPr>
        <w:t>number</w:t>
      </w:r>
      <w:r w:rsidRPr="00FC3890">
        <w:rPr>
          <w:rFonts w:ascii="Palatino Linotype" w:hAnsi="Palatino Linotype"/>
          <w:b w:val="0"/>
          <w:i/>
          <w:color w:val="000000"/>
          <w:sz w:val="20"/>
          <w:szCs w:val="22"/>
        </w:rPr>
        <w:t>) and perhaps seminars.  P</w:t>
      </w:r>
      <w:r w:rsidRPr="00FC3890">
        <w:rPr>
          <w:rFonts w:ascii="Palatino Linotype" w:hAnsi="Palatino Linotype"/>
          <w:b w:val="0"/>
          <w:i/>
          <w:sz w:val="20"/>
          <w:szCs w:val="22"/>
        </w:rPr>
        <w:t xml:space="preserve">er UC regulations students </w:t>
      </w:r>
      <w:r w:rsidR="00961EFC">
        <w:rPr>
          <w:rFonts w:ascii="Palatino Linotype" w:hAnsi="Palatino Linotype"/>
          <w:b w:val="0"/>
          <w:i/>
          <w:sz w:val="20"/>
          <w:szCs w:val="22"/>
        </w:rPr>
        <w:t>shall not receive credits for</w:t>
      </w:r>
      <w:r w:rsidRPr="00FC3890">
        <w:rPr>
          <w:rFonts w:ascii="Palatino Linotype" w:hAnsi="Palatino Linotype"/>
          <w:b w:val="0"/>
          <w:i/>
          <w:sz w:val="20"/>
          <w:szCs w:val="22"/>
        </w:rPr>
        <w:t xml:space="preserve"> more than 12 units of graduate level courses per </w:t>
      </w:r>
      <w:r w:rsidR="004F1562" w:rsidRPr="00FC3890">
        <w:rPr>
          <w:rFonts w:ascii="Palatino Linotype" w:hAnsi="Palatino Linotype"/>
          <w:b w:val="0"/>
          <w:i/>
          <w:sz w:val="20"/>
          <w:szCs w:val="22"/>
        </w:rPr>
        <w:t>semester</w:t>
      </w:r>
      <w:r w:rsidRPr="00FC3890">
        <w:rPr>
          <w:rFonts w:ascii="Palatino Linotype" w:hAnsi="Palatino Linotype"/>
          <w:b w:val="0"/>
          <w:i/>
          <w:sz w:val="20"/>
          <w:szCs w:val="22"/>
        </w:rPr>
        <w:t>.</w:t>
      </w:r>
    </w:p>
    <w:p w14:paraId="70CEFED6" w14:textId="77777777" w:rsidR="00CB7E31" w:rsidRPr="00FC3890" w:rsidRDefault="00CB7E31" w:rsidP="006D7585">
      <w:pPr>
        <w:pStyle w:val="BodyText2"/>
        <w:tabs>
          <w:tab w:val="clear" w:pos="360"/>
        </w:tabs>
        <w:ind w:left="2070"/>
        <w:jc w:val="both"/>
        <w:rPr>
          <w:rFonts w:ascii="Palatino Linotype" w:hAnsi="Palatino Linotype"/>
          <w:b w:val="0"/>
          <w:i/>
          <w:sz w:val="22"/>
          <w:szCs w:val="22"/>
        </w:rPr>
      </w:pPr>
    </w:p>
    <w:p w14:paraId="50134AE8" w14:textId="45844D2B" w:rsidR="00CB7E31" w:rsidRPr="00FC3890" w:rsidRDefault="00A30B86" w:rsidP="00A011F6">
      <w:pPr>
        <w:pStyle w:val="Default"/>
        <w:numPr>
          <w:ilvl w:val="1"/>
          <w:numId w:val="29"/>
        </w:numPr>
        <w:tabs>
          <w:tab w:val="left" w:pos="540"/>
          <w:tab w:val="left" w:pos="900"/>
        </w:tabs>
        <w:spacing w:after="120"/>
        <w:ind w:left="450" w:hanging="450"/>
        <w:jc w:val="both"/>
        <w:rPr>
          <w:rFonts w:ascii="Palatino Linotype" w:hAnsi="Palatino Linotype"/>
          <w:sz w:val="22"/>
          <w:szCs w:val="22"/>
        </w:rPr>
      </w:pPr>
      <w:r w:rsidRPr="00FC3890">
        <w:rPr>
          <w:rFonts w:ascii="Palatino Linotype" w:hAnsi="Palatino Linotype"/>
          <w:b/>
          <w:sz w:val="22"/>
          <w:szCs w:val="22"/>
        </w:rPr>
        <w:t>Special Requirements:</w:t>
      </w:r>
      <w:r w:rsidRPr="00FC3890">
        <w:rPr>
          <w:rFonts w:ascii="Palatino Linotype" w:hAnsi="Palatino Linotype"/>
          <w:sz w:val="22"/>
          <w:szCs w:val="22"/>
        </w:rPr>
        <w:t xml:space="preserve">  Specify any special requirements such as a foreign language requirement, teaching requirements, etc.  </w:t>
      </w:r>
      <w:r w:rsidR="00B076CE" w:rsidRPr="00FC3890">
        <w:rPr>
          <w:rFonts w:ascii="Palatino Linotype" w:hAnsi="Palatino Linotype"/>
          <w:sz w:val="22"/>
          <w:szCs w:val="22"/>
        </w:rPr>
        <w:t xml:space="preserve">If none, state </w:t>
      </w:r>
      <w:r w:rsidR="00D820A8">
        <w:rPr>
          <w:rFonts w:ascii="Palatino Linotype" w:hAnsi="Palatino Linotype"/>
          <w:sz w:val="22"/>
          <w:szCs w:val="22"/>
        </w:rPr>
        <w:t>“</w:t>
      </w:r>
      <w:r w:rsidR="00B076CE" w:rsidRPr="00FC3890">
        <w:rPr>
          <w:rFonts w:ascii="Palatino Linotype" w:hAnsi="Palatino Linotype"/>
          <w:sz w:val="22"/>
          <w:szCs w:val="22"/>
        </w:rPr>
        <w:t xml:space="preserve">N/A. </w:t>
      </w:r>
      <w:r w:rsidR="00D820A8">
        <w:rPr>
          <w:rFonts w:ascii="Palatino Linotype" w:hAnsi="Palatino Linotype"/>
          <w:sz w:val="22"/>
          <w:szCs w:val="22"/>
        </w:rPr>
        <w:t>“</w:t>
      </w:r>
    </w:p>
    <w:p w14:paraId="0F2D872B" w14:textId="69564B9B" w:rsidR="00CB7E31" w:rsidRPr="00FC3890" w:rsidRDefault="00502520" w:rsidP="00A011F6">
      <w:pPr>
        <w:pStyle w:val="Default"/>
        <w:numPr>
          <w:ilvl w:val="2"/>
          <w:numId w:val="29"/>
        </w:numPr>
        <w:tabs>
          <w:tab w:val="left" w:pos="540"/>
        </w:tabs>
        <w:ind w:left="1080" w:hanging="630"/>
        <w:jc w:val="both"/>
        <w:rPr>
          <w:rFonts w:ascii="Palatino Linotype" w:hAnsi="Palatino Linotype"/>
          <w:sz w:val="22"/>
          <w:szCs w:val="22"/>
        </w:rPr>
      </w:pPr>
      <w:r w:rsidRPr="000A5405">
        <w:rPr>
          <w:rFonts w:ascii="Palatino Linotype" w:hAnsi="Palatino Linotype"/>
          <w:b/>
          <w:sz w:val="22"/>
          <w:szCs w:val="22"/>
        </w:rPr>
        <w:t>Teaching Requirement:</w:t>
      </w:r>
      <w:r w:rsidRPr="00FC3890">
        <w:rPr>
          <w:rFonts w:ascii="Palatino Linotype" w:hAnsi="Palatino Linotype"/>
          <w:sz w:val="22"/>
          <w:szCs w:val="22"/>
        </w:rPr>
        <w:t xml:space="preserve"> Most graduate programs require all graduate students pursuing the Ph.D. to acquire teaching experience at the post-secondary level under faculty supervision. This requirement is usually satisfied by appointment as a Teaching Assistant or Teaching Fellow in undergraduate courses. Refer to Academic Appointment and Graduate Student Employment in the Graduate Policies and Procedures</w:t>
      </w:r>
      <w:r w:rsidR="000A5405">
        <w:rPr>
          <w:rFonts w:ascii="Palatino Linotype" w:hAnsi="Palatino Linotype"/>
          <w:sz w:val="22"/>
          <w:szCs w:val="22"/>
        </w:rPr>
        <w:t xml:space="preserve"> Handbook</w:t>
      </w:r>
      <w:r w:rsidRPr="00FC3890">
        <w:rPr>
          <w:rFonts w:ascii="Palatino Linotype" w:hAnsi="Palatino Linotype"/>
          <w:sz w:val="22"/>
          <w:szCs w:val="22"/>
        </w:rPr>
        <w:t xml:space="preserve"> for definitions, responsibilities, and requiremen</w:t>
      </w:r>
      <w:r w:rsidR="00CB7E31" w:rsidRPr="00FC3890">
        <w:rPr>
          <w:rFonts w:ascii="Palatino Linotype" w:hAnsi="Palatino Linotype"/>
          <w:sz w:val="22"/>
          <w:szCs w:val="22"/>
        </w:rPr>
        <w:t xml:space="preserve">ts related to teaching titles. </w:t>
      </w:r>
      <w:r w:rsidR="00D102D7" w:rsidRPr="00FC3890">
        <w:rPr>
          <w:rFonts w:ascii="Palatino Linotype" w:hAnsi="Palatino Linotype"/>
          <w:sz w:val="22"/>
          <w:szCs w:val="22"/>
        </w:rPr>
        <w:t xml:space="preserve"> </w:t>
      </w:r>
    </w:p>
    <w:p w14:paraId="60A72AC6" w14:textId="77777777" w:rsidR="00CB7E31" w:rsidRPr="00FC3890" w:rsidRDefault="00CB7E31" w:rsidP="006D7585">
      <w:pPr>
        <w:pStyle w:val="Default"/>
        <w:tabs>
          <w:tab w:val="left" w:pos="540"/>
        </w:tabs>
        <w:ind w:left="1890"/>
        <w:jc w:val="both"/>
        <w:rPr>
          <w:rFonts w:ascii="Palatino Linotype" w:hAnsi="Palatino Linotype"/>
          <w:sz w:val="22"/>
          <w:szCs w:val="22"/>
        </w:rPr>
      </w:pPr>
    </w:p>
    <w:p w14:paraId="0820E9F1" w14:textId="2891CF52" w:rsidR="00CB7E31" w:rsidRPr="00FC3890" w:rsidRDefault="00502520" w:rsidP="00A011F6">
      <w:pPr>
        <w:pStyle w:val="Default"/>
        <w:numPr>
          <w:ilvl w:val="2"/>
          <w:numId w:val="29"/>
        </w:numPr>
        <w:tabs>
          <w:tab w:val="left" w:pos="540"/>
        </w:tabs>
        <w:ind w:left="1080" w:hanging="630"/>
        <w:jc w:val="both"/>
        <w:rPr>
          <w:rFonts w:ascii="Palatino Linotype" w:hAnsi="Palatino Linotype"/>
          <w:sz w:val="22"/>
          <w:szCs w:val="22"/>
        </w:rPr>
      </w:pPr>
      <w:r w:rsidRPr="000A5405">
        <w:rPr>
          <w:rFonts w:ascii="Palatino Linotype" w:hAnsi="Palatino Linotype"/>
          <w:b/>
          <w:sz w:val="22"/>
          <w:szCs w:val="22"/>
        </w:rPr>
        <w:t>Language Requirement:</w:t>
      </w:r>
      <w:r w:rsidRPr="00FC3890">
        <w:rPr>
          <w:rFonts w:ascii="Palatino Linotype" w:hAnsi="Palatino Linotype"/>
          <w:sz w:val="22"/>
          <w:szCs w:val="22"/>
        </w:rPr>
        <w:t xml:space="preserve"> If part of the graduate program, completion of any language requirement may occur any time prior to completion of all other degree requirements unless otherwise specified by the program. It is preferable; however, that they be satisfactorily completed before a student advances to candidacy. The graduate program may decide how the examinations are to be given. The Graduate Division should be </w:t>
      </w:r>
      <w:r w:rsidR="000A5405">
        <w:rPr>
          <w:rFonts w:ascii="Palatino Linotype" w:hAnsi="Palatino Linotype"/>
          <w:sz w:val="22"/>
          <w:szCs w:val="22"/>
        </w:rPr>
        <w:t>notified</w:t>
      </w:r>
      <w:r w:rsidRPr="00FC3890">
        <w:rPr>
          <w:rFonts w:ascii="Palatino Linotype" w:hAnsi="Palatino Linotype"/>
          <w:sz w:val="22"/>
          <w:szCs w:val="22"/>
        </w:rPr>
        <w:t xml:space="preserve"> in writing of the type of test taken and the date passed.</w:t>
      </w:r>
    </w:p>
    <w:p w14:paraId="71BB6743" w14:textId="77777777" w:rsidR="00CB7E31" w:rsidRPr="00FC3890" w:rsidRDefault="00CB7E31" w:rsidP="006D7585">
      <w:pPr>
        <w:pStyle w:val="Default"/>
        <w:tabs>
          <w:tab w:val="left" w:pos="540"/>
        </w:tabs>
        <w:ind w:left="990"/>
        <w:jc w:val="both"/>
        <w:rPr>
          <w:rFonts w:ascii="Palatino Linotype" w:hAnsi="Palatino Linotype"/>
          <w:i/>
          <w:sz w:val="22"/>
          <w:szCs w:val="22"/>
        </w:rPr>
      </w:pPr>
    </w:p>
    <w:p w14:paraId="3D7575B1" w14:textId="166D8CA2" w:rsidR="00CB7E31" w:rsidRPr="00FC3890" w:rsidRDefault="000011C1" w:rsidP="000640FF">
      <w:pPr>
        <w:pStyle w:val="Default"/>
        <w:numPr>
          <w:ilvl w:val="1"/>
          <w:numId w:val="29"/>
        </w:numPr>
        <w:tabs>
          <w:tab w:val="left" w:pos="540"/>
        </w:tabs>
        <w:ind w:left="540" w:hanging="540"/>
        <w:jc w:val="both"/>
        <w:rPr>
          <w:rFonts w:ascii="Palatino Linotype" w:hAnsi="Palatino Linotype"/>
          <w:sz w:val="22"/>
          <w:szCs w:val="22"/>
        </w:rPr>
      </w:pPr>
      <w:r w:rsidRPr="00FC3890">
        <w:rPr>
          <w:rFonts w:ascii="Palatino Linotype" w:hAnsi="Palatino Linotype"/>
          <w:b/>
          <w:sz w:val="22"/>
          <w:szCs w:val="22"/>
        </w:rPr>
        <w:t>Dissertation Plan:</w:t>
      </w:r>
      <w:r w:rsidRPr="00FC3890">
        <w:rPr>
          <w:rFonts w:ascii="Palatino Linotype" w:hAnsi="Palatino Linotype"/>
          <w:sz w:val="22"/>
          <w:szCs w:val="22"/>
        </w:rPr>
        <w:t xml:space="preserve"> In accordance with University of California policy, a minimum of four semesters in academic residence is required prior to awarding the Ph.D. Typically, a longer period of study, four to six years, is required for completion of all degree requirements. It is the responsibility of the Graduate Group to inform the student upon admission to the program of the expected degree time. All graduate students are considered resident graduates not candidates for a degree, unless admitted to candidacy after completion of all candidacy requirements and approval by the Graduate Division after formal application. A student advances to candidacy for the Ph.D. upon successfully demonstrating a high level of scholarship at the Ph.D. level, and upon completing all preparatory work and demonstrating readiness to proceed to the dissertation phase.</w:t>
      </w:r>
    </w:p>
    <w:p w14:paraId="5E30E6FC" w14:textId="77777777" w:rsidR="00CB7E31" w:rsidRPr="00FC3890" w:rsidRDefault="00CB7E31" w:rsidP="006D7585">
      <w:pPr>
        <w:pStyle w:val="Default"/>
        <w:tabs>
          <w:tab w:val="left" w:pos="540"/>
        </w:tabs>
        <w:ind w:left="990"/>
        <w:jc w:val="both"/>
        <w:rPr>
          <w:rFonts w:ascii="Palatino Linotype" w:hAnsi="Palatino Linotype"/>
          <w:sz w:val="22"/>
          <w:szCs w:val="22"/>
        </w:rPr>
      </w:pPr>
    </w:p>
    <w:p w14:paraId="151A29AA" w14:textId="609A640D" w:rsidR="00CB7E31" w:rsidRPr="00FC3890" w:rsidRDefault="003E469F" w:rsidP="000640FF">
      <w:pPr>
        <w:pStyle w:val="Default"/>
        <w:numPr>
          <w:ilvl w:val="1"/>
          <w:numId w:val="29"/>
        </w:numPr>
        <w:tabs>
          <w:tab w:val="left" w:pos="540"/>
        </w:tabs>
        <w:ind w:left="540" w:hanging="540"/>
        <w:jc w:val="both"/>
        <w:rPr>
          <w:rFonts w:ascii="Palatino Linotype" w:hAnsi="Palatino Linotype"/>
          <w:i/>
          <w:sz w:val="22"/>
          <w:szCs w:val="22"/>
        </w:rPr>
      </w:pPr>
      <w:r w:rsidRPr="00FC3890">
        <w:rPr>
          <w:rFonts w:ascii="Palatino Linotype" w:hAnsi="Palatino Linotype"/>
          <w:b/>
          <w:sz w:val="22"/>
          <w:szCs w:val="22"/>
        </w:rPr>
        <w:t>Advising Structure and Mentoring:</w:t>
      </w:r>
      <w:r w:rsidRPr="00FC3890">
        <w:rPr>
          <w:rFonts w:ascii="Palatino Linotype" w:hAnsi="Palatino Linotype"/>
          <w:sz w:val="22"/>
          <w:szCs w:val="22"/>
        </w:rPr>
        <w:t xml:space="preserve"> State where the program’s Mentoring Guidelines can be found and the role of the graduate advisor, graduate group chair, graduate group coordinator, etc.</w:t>
      </w:r>
      <w:r w:rsidRPr="00FC3890">
        <w:rPr>
          <w:rFonts w:ascii="Palatino Linotype" w:hAnsi="Palatino Linotype"/>
          <w:i/>
          <w:sz w:val="22"/>
          <w:szCs w:val="22"/>
        </w:rPr>
        <w:t xml:space="preserve"> </w:t>
      </w:r>
      <w:r w:rsidR="00EB0608">
        <w:rPr>
          <w:rFonts w:ascii="Palatino Linotype" w:hAnsi="Palatino Linotype"/>
          <w:sz w:val="22"/>
        </w:rPr>
        <w:t xml:space="preserve">Note: Groups may choose to adopt the GC approved </w:t>
      </w:r>
      <w:hyperlink r:id="rId11" w:history="1">
        <w:r w:rsidR="00C808F3" w:rsidRPr="00687F55">
          <w:rPr>
            <w:rStyle w:val="Hyperlink"/>
            <w:rFonts w:ascii="Palatino Linotype" w:hAnsi="Palatino Linotype"/>
            <w:sz w:val="22"/>
          </w:rPr>
          <w:t>UCM Mentoring Gui</w:t>
        </w:r>
        <w:r w:rsidR="00687F55" w:rsidRPr="00687F55">
          <w:rPr>
            <w:rStyle w:val="Hyperlink"/>
            <w:rFonts w:ascii="Palatino Linotype" w:hAnsi="Palatino Linotype"/>
            <w:sz w:val="22"/>
          </w:rPr>
          <w:t>delines.</w:t>
        </w:r>
      </w:hyperlink>
    </w:p>
    <w:p w14:paraId="27BD299D" w14:textId="77777777" w:rsidR="00CB7E31" w:rsidRPr="00FC3890" w:rsidRDefault="003E469F" w:rsidP="006D7585">
      <w:pPr>
        <w:pStyle w:val="Default"/>
        <w:tabs>
          <w:tab w:val="left" w:pos="540"/>
        </w:tabs>
        <w:ind w:left="1620"/>
        <w:jc w:val="both"/>
        <w:rPr>
          <w:rFonts w:ascii="Palatino Linotype" w:hAnsi="Palatino Linotype"/>
          <w:i/>
          <w:sz w:val="20"/>
          <w:szCs w:val="22"/>
        </w:rPr>
      </w:pPr>
      <w:r w:rsidRPr="00FC3890">
        <w:rPr>
          <w:rFonts w:ascii="Palatino Linotype" w:hAnsi="Palatino Linotype"/>
          <w:b/>
          <w:i/>
          <w:sz w:val="20"/>
          <w:szCs w:val="22"/>
        </w:rPr>
        <w:t>For example</w:t>
      </w:r>
      <w:r w:rsidRPr="00FC3890">
        <w:rPr>
          <w:rFonts w:ascii="Palatino Linotype" w:hAnsi="Palatino Linotype"/>
          <w:i/>
          <w:sz w:val="20"/>
          <w:szCs w:val="22"/>
        </w:rPr>
        <w:t xml:space="preserve">: The Graduate Advisor is the faculty member who supervises the student’s research and dissertation.  The Graduate Chair, who is appointed by the Vice Provost and Dean of Graduate Education, is a resource for information on academic requirements, policies and procedures, and registration information until the Doctoral Committee is formed. The Graduate Group Coordinator assists students with identifying appointments and general university </w:t>
      </w:r>
      <w:r w:rsidRPr="00FC3890">
        <w:rPr>
          <w:rFonts w:ascii="Palatino Linotype" w:hAnsi="Palatino Linotype"/>
          <w:i/>
          <w:sz w:val="20"/>
          <w:szCs w:val="22"/>
        </w:rPr>
        <w:lastRenderedPageBreak/>
        <w:t>policies. The Mentoring Guidelines can be found (describe how it can be obtained; if on the web—provide a web address that will not likely change over the next few years)</w:t>
      </w:r>
    </w:p>
    <w:p w14:paraId="1EF2311F" w14:textId="77777777" w:rsidR="00CB7E31" w:rsidRPr="00FC3890" w:rsidRDefault="00CB7E31" w:rsidP="006D7585">
      <w:pPr>
        <w:pStyle w:val="ListParagraph"/>
        <w:jc w:val="both"/>
        <w:rPr>
          <w:rFonts w:ascii="Palatino Linotype" w:hAnsi="Palatino Linotype"/>
          <w:i/>
          <w:sz w:val="22"/>
          <w:szCs w:val="22"/>
        </w:rPr>
      </w:pPr>
    </w:p>
    <w:p w14:paraId="4C5337DF" w14:textId="29B47D50" w:rsidR="00A30B86" w:rsidRPr="00FC3890" w:rsidRDefault="008363F4" w:rsidP="000640FF">
      <w:pPr>
        <w:pStyle w:val="Default"/>
        <w:numPr>
          <w:ilvl w:val="1"/>
          <w:numId w:val="29"/>
        </w:numPr>
        <w:tabs>
          <w:tab w:val="left" w:pos="540"/>
        </w:tabs>
        <w:ind w:left="540" w:hanging="540"/>
        <w:jc w:val="both"/>
        <w:rPr>
          <w:rFonts w:ascii="Palatino Linotype" w:hAnsi="Palatino Linotype"/>
          <w:sz w:val="22"/>
          <w:szCs w:val="22"/>
        </w:rPr>
      </w:pPr>
      <w:r w:rsidRPr="00FC3890">
        <w:rPr>
          <w:rFonts w:ascii="Palatino Linotype" w:hAnsi="Palatino Linotype"/>
          <w:b/>
          <w:sz w:val="22"/>
          <w:szCs w:val="22"/>
        </w:rPr>
        <w:t xml:space="preserve">Doctoral Degree </w:t>
      </w:r>
      <w:r w:rsidR="00A30B86" w:rsidRPr="00FC3890">
        <w:rPr>
          <w:rFonts w:ascii="Palatino Linotype" w:hAnsi="Palatino Linotype"/>
          <w:b/>
          <w:sz w:val="22"/>
          <w:szCs w:val="22"/>
        </w:rPr>
        <w:t>Committees:</w:t>
      </w:r>
      <w:r w:rsidR="003E3B21" w:rsidRPr="00FC3890">
        <w:rPr>
          <w:rFonts w:ascii="Palatino Linotype" w:hAnsi="Palatino Linotype"/>
          <w:b/>
          <w:sz w:val="22"/>
          <w:szCs w:val="22"/>
        </w:rPr>
        <w:t xml:space="preserve"> </w:t>
      </w:r>
      <w:r w:rsidR="00A30B86" w:rsidRPr="00FC3890">
        <w:rPr>
          <w:rFonts w:ascii="Palatino Linotype" w:hAnsi="Palatino Linotype"/>
          <w:sz w:val="22"/>
          <w:szCs w:val="22"/>
        </w:rPr>
        <w:t>List all</w:t>
      </w:r>
      <w:r w:rsidRPr="00FC3890">
        <w:rPr>
          <w:rFonts w:ascii="Palatino Linotype" w:hAnsi="Palatino Linotype"/>
          <w:sz w:val="22"/>
          <w:szCs w:val="22"/>
        </w:rPr>
        <w:t xml:space="preserve"> committees</w:t>
      </w:r>
      <w:r w:rsidR="00A30B86" w:rsidRPr="00FC3890">
        <w:rPr>
          <w:rFonts w:ascii="Palatino Linotype" w:hAnsi="Palatino Linotype"/>
          <w:sz w:val="22"/>
          <w:szCs w:val="22"/>
        </w:rPr>
        <w:t xml:space="preserve"> that are relevant to </w:t>
      </w:r>
      <w:r w:rsidRPr="00FC3890">
        <w:rPr>
          <w:rFonts w:ascii="Palatino Linotype" w:hAnsi="Palatino Linotype"/>
          <w:sz w:val="22"/>
          <w:szCs w:val="22"/>
        </w:rPr>
        <w:t xml:space="preserve">PhD </w:t>
      </w:r>
      <w:r w:rsidR="00A30B86" w:rsidRPr="00FC3890">
        <w:rPr>
          <w:rFonts w:ascii="Palatino Linotype" w:hAnsi="Palatino Linotype"/>
          <w:sz w:val="22"/>
          <w:szCs w:val="22"/>
        </w:rPr>
        <w:t>education in your program</w:t>
      </w:r>
      <w:r w:rsidRPr="00FC3890">
        <w:rPr>
          <w:rFonts w:ascii="Palatino Linotype" w:hAnsi="Palatino Linotype"/>
          <w:sz w:val="22"/>
          <w:szCs w:val="22"/>
        </w:rPr>
        <w:t xml:space="preserve">, for example the </w:t>
      </w:r>
      <w:r w:rsidR="00485E08" w:rsidRPr="00FC3890">
        <w:rPr>
          <w:rFonts w:ascii="Palatino Linotype" w:hAnsi="Palatino Linotype"/>
          <w:sz w:val="22"/>
          <w:szCs w:val="22"/>
        </w:rPr>
        <w:t xml:space="preserve">Candidacy Committee, </w:t>
      </w:r>
      <w:r w:rsidR="003E3B21" w:rsidRPr="00FC3890">
        <w:rPr>
          <w:rFonts w:ascii="Palatino Linotype" w:hAnsi="Palatino Linotype"/>
          <w:sz w:val="22"/>
          <w:szCs w:val="22"/>
        </w:rPr>
        <w:t>D</w:t>
      </w:r>
      <w:r w:rsidR="00BD12A0" w:rsidRPr="00FC3890">
        <w:rPr>
          <w:rFonts w:ascii="Palatino Linotype" w:hAnsi="Palatino Linotype"/>
          <w:sz w:val="22"/>
          <w:szCs w:val="22"/>
        </w:rPr>
        <w:t>octoral</w:t>
      </w:r>
      <w:r w:rsidR="003E3B21" w:rsidRPr="00FC3890">
        <w:rPr>
          <w:rFonts w:ascii="Palatino Linotype" w:hAnsi="Palatino Linotype"/>
          <w:sz w:val="22"/>
          <w:szCs w:val="22"/>
        </w:rPr>
        <w:t xml:space="preserve"> Committee, etc. Please be sure these committee descriptions are consistent with your bylaws.</w:t>
      </w:r>
      <w:r w:rsidR="00A30B86" w:rsidRPr="00FC3890">
        <w:rPr>
          <w:rFonts w:ascii="Palatino Linotype" w:hAnsi="Palatino Linotype"/>
          <w:sz w:val="22"/>
          <w:szCs w:val="22"/>
        </w:rPr>
        <w:t xml:space="preserve"> </w:t>
      </w:r>
    </w:p>
    <w:p w14:paraId="2F933609" w14:textId="77777777" w:rsidR="008E480D" w:rsidRPr="00FC3890" w:rsidRDefault="008E480D" w:rsidP="006D7585">
      <w:pPr>
        <w:pStyle w:val="Default"/>
        <w:tabs>
          <w:tab w:val="left" w:pos="540"/>
        </w:tabs>
        <w:ind w:left="990"/>
        <w:jc w:val="both"/>
        <w:rPr>
          <w:rFonts w:ascii="Palatino Linotype" w:hAnsi="Palatino Linotype"/>
          <w:sz w:val="22"/>
          <w:szCs w:val="22"/>
        </w:rPr>
      </w:pPr>
    </w:p>
    <w:p w14:paraId="3D8CD0CF" w14:textId="5D04031E" w:rsidR="008E480D" w:rsidRPr="00FC3890" w:rsidRDefault="00485E08" w:rsidP="000640FF">
      <w:pPr>
        <w:pStyle w:val="BodyText2"/>
        <w:numPr>
          <w:ilvl w:val="2"/>
          <w:numId w:val="29"/>
        </w:numPr>
        <w:tabs>
          <w:tab w:val="clear" w:pos="360"/>
        </w:tabs>
        <w:ind w:left="1170" w:hanging="630"/>
        <w:jc w:val="both"/>
        <w:rPr>
          <w:rFonts w:ascii="Palatino Linotype" w:hAnsi="Palatino Linotype"/>
          <w:b w:val="0"/>
          <w:sz w:val="22"/>
          <w:szCs w:val="22"/>
        </w:rPr>
      </w:pPr>
      <w:r w:rsidRPr="000A5405">
        <w:rPr>
          <w:rFonts w:ascii="Palatino Linotype" w:hAnsi="Palatino Linotype"/>
          <w:sz w:val="22"/>
          <w:szCs w:val="22"/>
        </w:rPr>
        <w:t xml:space="preserve">Candidacy </w:t>
      </w:r>
      <w:r w:rsidR="00A30B86" w:rsidRPr="000A5405">
        <w:rPr>
          <w:rFonts w:ascii="Palatino Linotype" w:hAnsi="Palatino Linotype"/>
          <w:sz w:val="22"/>
          <w:szCs w:val="22"/>
        </w:rPr>
        <w:t>Committee</w:t>
      </w:r>
      <w:r w:rsidRPr="00FC3890">
        <w:rPr>
          <w:rFonts w:ascii="Palatino Linotype" w:hAnsi="Palatino Linotype"/>
          <w:b w:val="0"/>
          <w:sz w:val="22"/>
          <w:szCs w:val="22"/>
        </w:rPr>
        <w:t xml:space="preserve">:  </w:t>
      </w:r>
      <w:r w:rsidR="00BD12A0" w:rsidRPr="00FC3890">
        <w:rPr>
          <w:rFonts w:ascii="Palatino Linotype" w:hAnsi="Palatino Linotype"/>
          <w:b w:val="0"/>
          <w:sz w:val="22"/>
          <w:szCs w:val="22"/>
        </w:rPr>
        <w:t xml:space="preserve">The Candidacy Committee is charged with determining the fitness of the student to proceed with the doctoral dissertation through a formal Qualifying Examination. </w:t>
      </w:r>
      <w:r w:rsidR="00A30B86" w:rsidRPr="00FC3890">
        <w:rPr>
          <w:rFonts w:ascii="Palatino Linotype" w:hAnsi="Palatino Linotype"/>
          <w:b w:val="0"/>
          <w:sz w:val="22"/>
          <w:szCs w:val="22"/>
        </w:rPr>
        <w:t xml:space="preserve">Specify how nominations for committee membership are selected. </w:t>
      </w:r>
      <w:r w:rsidR="002632C0" w:rsidRPr="00FC3890">
        <w:rPr>
          <w:rFonts w:ascii="Palatino Linotype" w:hAnsi="Palatino Linotype"/>
          <w:b w:val="0"/>
          <w:sz w:val="22"/>
          <w:szCs w:val="22"/>
        </w:rPr>
        <w:t xml:space="preserve">State </w:t>
      </w:r>
      <w:r w:rsidR="00A30B86" w:rsidRPr="00FC3890">
        <w:rPr>
          <w:rFonts w:ascii="Palatino Linotype" w:hAnsi="Palatino Linotype"/>
          <w:b w:val="0"/>
          <w:sz w:val="22"/>
          <w:szCs w:val="22"/>
        </w:rPr>
        <w:t xml:space="preserve">that </w:t>
      </w:r>
      <w:r w:rsidR="00002B78" w:rsidRPr="00FC3890">
        <w:rPr>
          <w:rFonts w:ascii="Palatino Linotype" w:hAnsi="Palatino Linotype"/>
          <w:b w:val="0"/>
          <w:sz w:val="22"/>
          <w:szCs w:val="22"/>
        </w:rPr>
        <w:t>the Candidacy Committee is comprised of a minimum of three faculty who are voting members of the University of California, Academic Senate and nominati</w:t>
      </w:r>
      <w:r w:rsidR="00A30B86" w:rsidRPr="00FC3890">
        <w:rPr>
          <w:rFonts w:ascii="Palatino Linotype" w:hAnsi="Palatino Linotype"/>
          <w:b w:val="0"/>
          <w:sz w:val="22"/>
          <w:szCs w:val="22"/>
        </w:rPr>
        <w:t>ons</w:t>
      </w:r>
      <w:r w:rsidR="00002B78" w:rsidRPr="00FC3890">
        <w:rPr>
          <w:rFonts w:ascii="Palatino Linotype" w:hAnsi="Palatino Linotype"/>
          <w:b w:val="0"/>
          <w:sz w:val="22"/>
          <w:szCs w:val="22"/>
        </w:rPr>
        <w:t xml:space="preserve"> of non-faculty members (i.e. Professional Researchers or faculty members from other universities) will be considered on an exception-only basis. </w:t>
      </w:r>
      <w:r w:rsidR="002632C0" w:rsidRPr="00FC3890">
        <w:rPr>
          <w:rFonts w:ascii="Palatino Linotype" w:hAnsi="Palatino Linotype"/>
          <w:b w:val="0"/>
          <w:sz w:val="22"/>
          <w:szCs w:val="22"/>
        </w:rPr>
        <w:t xml:space="preserve">Refer to </w:t>
      </w:r>
      <w:r w:rsidR="00A30B86" w:rsidRPr="00FC3890">
        <w:rPr>
          <w:rFonts w:ascii="Palatino Linotype" w:hAnsi="Palatino Linotype"/>
          <w:b w:val="0"/>
          <w:sz w:val="22"/>
          <w:szCs w:val="22"/>
        </w:rPr>
        <w:t xml:space="preserve">the Graduate </w:t>
      </w:r>
      <w:r w:rsidR="00002B78" w:rsidRPr="00FC3890">
        <w:rPr>
          <w:rFonts w:ascii="Palatino Linotype" w:hAnsi="Palatino Linotype"/>
          <w:b w:val="0"/>
          <w:sz w:val="22"/>
          <w:szCs w:val="22"/>
        </w:rPr>
        <w:t xml:space="preserve">Policies and Procedures </w:t>
      </w:r>
      <w:r w:rsidR="000A5405">
        <w:rPr>
          <w:rFonts w:ascii="Palatino Linotype" w:hAnsi="Palatino Linotype"/>
          <w:b w:val="0"/>
          <w:sz w:val="22"/>
          <w:szCs w:val="22"/>
        </w:rPr>
        <w:t xml:space="preserve">Handbook </w:t>
      </w:r>
      <w:r w:rsidR="00002B78" w:rsidRPr="00FC3890">
        <w:rPr>
          <w:rFonts w:ascii="Palatino Linotype" w:hAnsi="Palatino Linotype"/>
          <w:b w:val="0"/>
          <w:sz w:val="22"/>
          <w:szCs w:val="22"/>
        </w:rPr>
        <w:t>o</w:t>
      </w:r>
      <w:r w:rsidR="00A30B86" w:rsidRPr="00FC3890">
        <w:rPr>
          <w:rFonts w:ascii="Palatino Linotype" w:hAnsi="Palatino Linotype"/>
          <w:b w:val="0"/>
          <w:sz w:val="22"/>
          <w:szCs w:val="22"/>
        </w:rPr>
        <w:t xml:space="preserve">n Doctoral </w:t>
      </w:r>
      <w:r w:rsidR="00002B78" w:rsidRPr="00FC3890">
        <w:rPr>
          <w:rFonts w:ascii="Palatino Linotype" w:hAnsi="Palatino Linotype"/>
          <w:b w:val="0"/>
          <w:sz w:val="22"/>
          <w:szCs w:val="22"/>
        </w:rPr>
        <w:t>Candidacy Committee</w:t>
      </w:r>
      <w:r w:rsidR="00A30B86" w:rsidRPr="00FC3890">
        <w:rPr>
          <w:rFonts w:ascii="Palatino Linotype" w:hAnsi="Palatino Linotype"/>
          <w:b w:val="0"/>
          <w:sz w:val="22"/>
          <w:szCs w:val="22"/>
        </w:rPr>
        <w:t xml:space="preserve"> for further details on the </w:t>
      </w:r>
      <w:r w:rsidR="00002B78" w:rsidRPr="00FC3890">
        <w:rPr>
          <w:rFonts w:ascii="Palatino Linotype" w:hAnsi="Palatino Linotype"/>
          <w:b w:val="0"/>
          <w:sz w:val="22"/>
          <w:szCs w:val="22"/>
        </w:rPr>
        <w:t>appointment</w:t>
      </w:r>
      <w:r w:rsidR="00A30B86" w:rsidRPr="00FC3890">
        <w:rPr>
          <w:rFonts w:ascii="Palatino Linotype" w:hAnsi="Palatino Linotype"/>
          <w:b w:val="0"/>
          <w:sz w:val="22"/>
          <w:szCs w:val="22"/>
        </w:rPr>
        <w:t xml:space="preserve"> process.</w:t>
      </w:r>
    </w:p>
    <w:p w14:paraId="5E33715C" w14:textId="77777777" w:rsidR="008E480D" w:rsidRPr="00776D9C" w:rsidRDefault="00A30B86" w:rsidP="006D7585">
      <w:pPr>
        <w:pStyle w:val="BodyText2"/>
        <w:tabs>
          <w:tab w:val="clear" w:pos="360"/>
        </w:tabs>
        <w:ind w:left="1620"/>
        <w:jc w:val="both"/>
        <w:rPr>
          <w:rFonts w:ascii="Palatino Linotype" w:hAnsi="Palatino Linotype"/>
          <w:b w:val="0"/>
          <w:i/>
          <w:sz w:val="20"/>
        </w:rPr>
      </w:pPr>
      <w:r w:rsidRPr="00776D9C">
        <w:rPr>
          <w:rFonts w:ascii="Palatino Linotype" w:hAnsi="Palatino Linotype"/>
          <w:i/>
          <w:sz w:val="20"/>
        </w:rPr>
        <w:t xml:space="preserve">For example: </w:t>
      </w:r>
      <w:r w:rsidRPr="00776D9C">
        <w:rPr>
          <w:rFonts w:ascii="Palatino Linotype" w:hAnsi="Palatino Linotype"/>
          <w:b w:val="0"/>
          <w:i/>
          <w:sz w:val="20"/>
        </w:rPr>
        <w:t xml:space="preserve">The student, in consultation with </w:t>
      </w:r>
      <w:r w:rsidR="00BD12A0" w:rsidRPr="00776D9C">
        <w:rPr>
          <w:rFonts w:ascii="Palatino Linotype" w:hAnsi="Palatino Linotype"/>
          <w:b w:val="0"/>
          <w:i/>
          <w:sz w:val="20"/>
        </w:rPr>
        <w:t>graduate advisor</w:t>
      </w:r>
      <w:r w:rsidR="002632C0" w:rsidRPr="00776D9C">
        <w:rPr>
          <w:rFonts w:ascii="Palatino Linotype" w:hAnsi="Palatino Linotype"/>
          <w:b w:val="0"/>
          <w:i/>
          <w:sz w:val="20"/>
        </w:rPr>
        <w:t>,</w:t>
      </w:r>
      <w:r w:rsidR="00002B78" w:rsidRPr="00776D9C">
        <w:rPr>
          <w:rFonts w:ascii="Palatino Linotype" w:hAnsi="Palatino Linotype"/>
          <w:b w:val="0"/>
          <w:i/>
          <w:sz w:val="20"/>
        </w:rPr>
        <w:t xml:space="preserve"> </w:t>
      </w:r>
      <w:r w:rsidRPr="00776D9C">
        <w:rPr>
          <w:rFonts w:ascii="Palatino Linotype" w:hAnsi="Palatino Linotype"/>
          <w:b w:val="0"/>
          <w:i/>
          <w:sz w:val="20"/>
        </w:rPr>
        <w:t>nominate</w:t>
      </w:r>
      <w:r w:rsidR="002632C0" w:rsidRPr="00776D9C">
        <w:rPr>
          <w:rFonts w:ascii="Palatino Linotype" w:hAnsi="Palatino Linotype"/>
          <w:b w:val="0"/>
          <w:i/>
          <w:sz w:val="20"/>
        </w:rPr>
        <w:t>s</w:t>
      </w:r>
      <w:r w:rsidRPr="00776D9C">
        <w:rPr>
          <w:rFonts w:ascii="Palatino Linotype" w:hAnsi="Palatino Linotype"/>
          <w:b w:val="0"/>
          <w:i/>
          <w:sz w:val="20"/>
        </w:rPr>
        <w:t xml:space="preserve"> </w:t>
      </w:r>
      <w:r w:rsidR="00002B78" w:rsidRPr="00776D9C">
        <w:rPr>
          <w:rFonts w:ascii="Palatino Linotype" w:hAnsi="Palatino Linotype"/>
          <w:b w:val="0"/>
          <w:i/>
          <w:sz w:val="20"/>
        </w:rPr>
        <w:t xml:space="preserve">three </w:t>
      </w:r>
      <w:r w:rsidRPr="00776D9C">
        <w:rPr>
          <w:rFonts w:ascii="Palatino Linotype" w:hAnsi="Palatino Linotype"/>
          <w:b w:val="0"/>
          <w:i/>
          <w:sz w:val="20"/>
        </w:rPr>
        <w:t xml:space="preserve">faculty to serve on the </w:t>
      </w:r>
      <w:r w:rsidR="00002B78" w:rsidRPr="00776D9C">
        <w:rPr>
          <w:rFonts w:ascii="Palatino Linotype" w:hAnsi="Palatino Linotype"/>
          <w:b w:val="0"/>
          <w:i/>
          <w:sz w:val="20"/>
        </w:rPr>
        <w:t xml:space="preserve">Candidacy </w:t>
      </w:r>
      <w:r w:rsidRPr="00776D9C">
        <w:rPr>
          <w:rFonts w:ascii="Palatino Linotype" w:hAnsi="Palatino Linotype"/>
          <w:b w:val="0"/>
          <w:i/>
          <w:sz w:val="20"/>
        </w:rPr>
        <w:t xml:space="preserve">Committee. These nominations are submitted to the </w:t>
      </w:r>
      <w:r w:rsidR="00BD12A0" w:rsidRPr="00776D9C">
        <w:rPr>
          <w:rFonts w:ascii="Palatino Linotype" w:hAnsi="Palatino Linotype"/>
          <w:b w:val="0"/>
          <w:i/>
          <w:sz w:val="20"/>
        </w:rPr>
        <w:t xml:space="preserve">Graduate Group Chair </w:t>
      </w:r>
      <w:r w:rsidRPr="00776D9C">
        <w:rPr>
          <w:rFonts w:ascii="Palatino Linotype" w:hAnsi="Palatino Linotype"/>
          <w:b w:val="0"/>
          <w:i/>
          <w:sz w:val="20"/>
        </w:rPr>
        <w:t>for formal appointment in accordanc</w:t>
      </w:r>
      <w:r w:rsidR="001F52DC" w:rsidRPr="00776D9C">
        <w:rPr>
          <w:rFonts w:ascii="Palatino Linotype" w:hAnsi="Palatino Linotype"/>
          <w:b w:val="0"/>
          <w:i/>
          <w:sz w:val="20"/>
        </w:rPr>
        <w:t>e with Graduate Council policy</w:t>
      </w:r>
      <w:r w:rsidRPr="00776D9C">
        <w:rPr>
          <w:rFonts w:ascii="Palatino Linotype" w:hAnsi="Palatino Linotype"/>
          <w:b w:val="0"/>
          <w:i/>
          <w:sz w:val="20"/>
        </w:rPr>
        <w:t xml:space="preserve">. </w:t>
      </w:r>
      <w:r w:rsidR="00221288" w:rsidRPr="00776D9C">
        <w:rPr>
          <w:rFonts w:ascii="Palatino Linotype" w:hAnsi="Palatino Linotype"/>
          <w:b w:val="0"/>
          <w:i/>
          <w:sz w:val="20"/>
        </w:rPr>
        <w:t>The Application for Qualifying Examination available on the Graduate Division website must be submitted one mo</w:t>
      </w:r>
      <w:r w:rsidR="002632C0" w:rsidRPr="00776D9C">
        <w:rPr>
          <w:rFonts w:ascii="Palatino Linotype" w:hAnsi="Palatino Linotype"/>
          <w:b w:val="0"/>
          <w:i/>
          <w:sz w:val="20"/>
        </w:rPr>
        <w:t>n</w:t>
      </w:r>
      <w:r w:rsidR="00221288" w:rsidRPr="00776D9C">
        <w:rPr>
          <w:rFonts w:ascii="Palatino Linotype" w:hAnsi="Palatino Linotype"/>
          <w:b w:val="0"/>
          <w:i/>
          <w:sz w:val="20"/>
        </w:rPr>
        <w:t xml:space="preserve">th prior to the proposed examination date. Students must be in good academic standing and registered for the semester in which the examination is held. </w:t>
      </w:r>
      <w:r w:rsidR="000003EF" w:rsidRPr="00776D9C">
        <w:rPr>
          <w:rFonts w:ascii="Palatino Linotype" w:hAnsi="Palatino Linotype"/>
          <w:b w:val="0"/>
          <w:i/>
          <w:sz w:val="20"/>
        </w:rPr>
        <w:t xml:space="preserve">The </w:t>
      </w:r>
      <w:r w:rsidR="00BD12A0" w:rsidRPr="00776D9C">
        <w:rPr>
          <w:rFonts w:ascii="Palatino Linotype" w:hAnsi="Palatino Linotype"/>
          <w:b w:val="0"/>
          <w:i/>
          <w:sz w:val="20"/>
        </w:rPr>
        <w:t xml:space="preserve">Candidacy </w:t>
      </w:r>
      <w:r w:rsidR="000003EF" w:rsidRPr="00776D9C">
        <w:rPr>
          <w:rFonts w:ascii="Palatino Linotype" w:hAnsi="Palatino Linotype"/>
          <w:b w:val="0"/>
          <w:i/>
          <w:sz w:val="20"/>
        </w:rPr>
        <w:t xml:space="preserve">Committee conducts the exam and submits results to the Graduate </w:t>
      </w:r>
      <w:r w:rsidR="00651ABB" w:rsidRPr="00776D9C">
        <w:rPr>
          <w:rFonts w:ascii="Palatino Linotype" w:hAnsi="Palatino Linotype"/>
          <w:b w:val="0"/>
          <w:i/>
          <w:sz w:val="20"/>
        </w:rPr>
        <w:t xml:space="preserve">Division </w:t>
      </w:r>
      <w:r w:rsidR="0014747C" w:rsidRPr="00776D9C">
        <w:rPr>
          <w:rFonts w:ascii="Palatino Linotype" w:hAnsi="Palatino Linotype"/>
          <w:b w:val="0"/>
          <w:i/>
          <w:sz w:val="20"/>
        </w:rPr>
        <w:t xml:space="preserve">using the Qualifying Examination Report Form. </w:t>
      </w:r>
    </w:p>
    <w:p w14:paraId="7690C04B" w14:textId="77777777" w:rsidR="00BC0ECC" w:rsidRPr="00FC3890" w:rsidRDefault="00BC0ECC" w:rsidP="006D7585">
      <w:pPr>
        <w:pStyle w:val="BodyText2"/>
        <w:tabs>
          <w:tab w:val="clear" w:pos="360"/>
        </w:tabs>
        <w:ind w:left="1620"/>
        <w:jc w:val="both"/>
        <w:rPr>
          <w:rFonts w:ascii="Palatino Linotype" w:hAnsi="Palatino Linotype"/>
          <w:b w:val="0"/>
          <w:i/>
          <w:sz w:val="22"/>
          <w:szCs w:val="22"/>
        </w:rPr>
      </w:pPr>
    </w:p>
    <w:p w14:paraId="2A2DF056" w14:textId="7CDC24D3" w:rsidR="00A30B86" w:rsidRPr="00FC3890" w:rsidRDefault="00DC7061" w:rsidP="000640FF">
      <w:pPr>
        <w:pStyle w:val="BodyText2"/>
        <w:numPr>
          <w:ilvl w:val="2"/>
          <w:numId w:val="29"/>
        </w:numPr>
        <w:tabs>
          <w:tab w:val="clear" w:pos="360"/>
        </w:tabs>
        <w:ind w:left="1170" w:hanging="630"/>
        <w:jc w:val="both"/>
        <w:rPr>
          <w:rFonts w:ascii="Palatino Linotype" w:hAnsi="Palatino Linotype"/>
          <w:b w:val="0"/>
          <w:sz w:val="22"/>
          <w:szCs w:val="22"/>
        </w:rPr>
      </w:pPr>
      <w:r w:rsidRPr="00FC3890">
        <w:rPr>
          <w:rFonts w:ascii="Palatino Linotype" w:hAnsi="Palatino Linotype"/>
          <w:sz w:val="22"/>
          <w:szCs w:val="22"/>
        </w:rPr>
        <w:t>D</w:t>
      </w:r>
      <w:r w:rsidR="00BD12A0" w:rsidRPr="00FC3890">
        <w:rPr>
          <w:rFonts w:ascii="Palatino Linotype" w:hAnsi="Palatino Linotype"/>
          <w:sz w:val="22"/>
          <w:szCs w:val="22"/>
        </w:rPr>
        <w:t>octoral</w:t>
      </w:r>
      <w:r w:rsidRPr="00FC3890">
        <w:rPr>
          <w:rFonts w:ascii="Palatino Linotype" w:hAnsi="Palatino Linotype"/>
          <w:sz w:val="22"/>
          <w:szCs w:val="22"/>
        </w:rPr>
        <w:t xml:space="preserve"> Committee</w:t>
      </w:r>
      <w:r w:rsidR="0007583E" w:rsidRPr="00FC3890">
        <w:rPr>
          <w:rFonts w:ascii="Palatino Linotype" w:hAnsi="Palatino Linotype"/>
          <w:sz w:val="22"/>
          <w:szCs w:val="22"/>
        </w:rPr>
        <w:t>:</w:t>
      </w:r>
      <w:r w:rsidR="00BD12A0" w:rsidRPr="00FC3890">
        <w:rPr>
          <w:rFonts w:ascii="Palatino Linotype" w:hAnsi="Palatino Linotype"/>
          <w:b w:val="0"/>
          <w:sz w:val="22"/>
          <w:szCs w:val="22"/>
        </w:rPr>
        <w:t xml:space="preserve"> The Doctoral Committee shall supervise the preparation and completion of the dissertation and the final examination. </w:t>
      </w:r>
      <w:r w:rsidR="00E56391" w:rsidRPr="00FC3890">
        <w:rPr>
          <w:rFonts w:ascii="Palatino Linotype" w:hAnsi="Palatino Linotype"/>
          <w:b w:val="0"/>
          <w:sz w:val="22"/>
          <w:szCs w:val="22"/>
        </w:rPr>
        <w:t xml:space="preserve">Specify how </w:t>
      </w:r>
      <w:r w:rsidR="001F52DC" w:rsidRPr="00FC3890">
        <w:rPr>
          <w:rFonts w:ascii="Palatino Linotype" w:hAnsi="Palatino Linotype"/>
          <w:b w:val="0"/>
          <w:sz w:val="22"/>
          <w:szCs w:val="22"/>
        </w:rPr>
        <w:t xml:space="preserve">and when </w:t>
      </w:r>
      <w:r w:rsidR="00E56391" w:rsidRPr="00FC3890">
        <w:rPr>
          <w:rFonts w:ascii="Palatino Linotype" w:hAnsi="Palatino Linotype"/>
          <w:b w:val="0"/>
          <w:sz w:val="22"/>
          <w:szCs w:val="22"/>
        </w:rPr>
        <w:t xml:space="preserve">nominations for committee membership are </w:t>
      </w:r>
      <w:r w:rsidR="001F52DC" w:rsidRPr="00FC3890">
        <w:rPr>
          <w:rFonts w:ascii="Palatino Linotype" w:hAnsi="Palatino Linotype"/>
          <w:b w:val="0"/>
          <w:sz w:val="22"/>
          <w:szCs w:val="22"/>
        </w:rPr>
        <w:t>solicited</w:t>
      </w:r>
      <w:r w:rsidR="00E56391" w:rsidRPr="00FC3890">
        <w:rPr>
          <w:rFonts w:ascii="Palatino Linotype" w:hAnsi="Palatino Linotype"/>
          <w:b w:val="0"/>
          <w:sz w:val="22"/>
          <w:szCs w:val="22"/>
        </w:rPr>
        <w:t xml:space="preserve">. </w:t>
      </w:r>
      <w:r w:rsidR="002632C0" w:rsidRPr="00FC3890">
        <w:rPr>
          <w:rFonts w:ascii="Palatino Linotype" w:hAnsi="Palatino Linotype"/>
          <w:b w:val="0"/>
          <w:sz w:val="22"/>
          <w:szCs w:val="22"/>
        </w:rPr>
        <w:t xml:space="preserve">State </w:t>
      </w:r>
      <w:r w:rsidR="00E56391" w:rsidRPr="00FC3890">
        <w:rPr>
          <w:rFonts w:ascii="Palatino Linotype" w:hAnsi="Palatino Linotype"/>
          <w:b w:val="0"/>
          <w:sz w:val="22"/>
          <w:szCs w:val="22"/>
        </w:rPr>
        <w:t xml:space="preserve">that member nominations are submitted to the Graduate </w:t>
      </w:r>
      <w:r w:rsidR="00651ABB" w:rsidRPr="00FC3890">
        <w:rPr>
          <w:rFonts w:ascii="Palatino Linotype" w:hAnsi="Palatino Linotype"/>
          <w:b w:val="0"/>
          <w:sz w:val="22"/>
          <w:szCs w:val="22"/>
        </w:rPr>
        <w:t xml:space="preserve">Division </w:t>
      </w:r>
      <w:r w:rsidR="00E56391" w:rsidRPr="00FC3890">
        <w:rPr>
          <w:rFonts w:ascii="Palatino Linotype" w:hAnsi="Palatino Linotype"/>
          <w:b w:val="0"/>
          <w:sz w:val="22"/>
          <w:szCs w:val="22"/>
        </w:rPr>
        <w:t>for formal appointment in accordan</w:t>
      </w:r>
      <w:r w:rsidR="001F52DC" w:rsidRPr="00FC3890">
        <w:rPr>
          <w:rFonts w:ascii="Palatino Linotype" w:hAnsi="Palatino Linotype"/>
          <w:b w:val="0"/>
          <w:sz w:val="22"/>
          <w:szCs w:val="22"/>
        </w:rPr>
        <w:t>ce with Graduate Council policy.</w:t>
      </w:r>
    </w:p>
    <w:p w14:paraId="3F69ED15" w14:textId="289E7CBE" w:rsidR="001C2EC5" w:rsidRPr="00FC3890" w:rsidRDefault="00F02F5F" w:rsidP="006D7585">
      <w:pPr>
        <w:tabs>
          <w:tab w:val="left" w:pos="360"/>
        </w:tabs>
        <w:ind w:left="1620"/>
        <w:jc w:val="both"/>
        <w:rPr>
          <w:rFonts w:ascii="Palatino Linotype" w:hAnsi="Palatino Linotype"/>
          <w:i/>
          <w:sz w:val="20"/>
          <w:szCs w:val="22"/>
        </w:rPr>
      </w:pPr>
      <w:r w:rsidRPr="00FC3890">
        <w:rPr>
          <w:rFonts w:ascii="Palatino Linotype" w:hAnsi="Palatino Linotype"/>
          <w:b/>
          <w:i/>
          <w:sz w:val="20"/>
          <w:szCs w:val="22"/>
        </w:rPr>
        <w:t xml:space="preserve">For example: </w:t>
      </w:r>
      <w:r w:rsidR="001C2EC5" w:rsidRPr="00FC3890">
        <w:rPr>
          <w:rFonts w:ascii="Palatino Linotype" w:hAnsi="Palatino Linotype"/>
          <w:i/>
          <w:sz w:val="20"/>
          <w:szCs w:val="22"/>
        </w:rPr>
        <w:t xml:space="preserve">The </w:t>
      </w:r>
      <w:r w:rsidR="00AD7482" w:rsidRPr="00FC3890">
        <w:rPr>
          <w:rFonts w:ascii="Palatino Linotype" w:hAnsi="Palatino Linotype"/>
          <w:i/>
          <w:sz w:val="20"/>
          <w:szCs w:val="22"/>
        </w:rPr>
        <w:t xml:space="preserve">Doctoral </w:t>
      </w:r>
      <w:r w:rsidR="001C2EC5" w:rsidRPr="00FC3890">
        <w:rPr>
          <w:rFonts w:ascii="Palatino Linotype" w:hAnsi="Palatino Linotype"/>
          <w:i/>
          <w:sz w:val="20"/>
          <w:szCs w:val="22"/>
        </w:rPr>
        <w:t>Committee is a three-member committee selected by</w:t>
      </w:r>
      <w:r w:rsidR="00AD7482" w:rsidRPr="00FC3890">
        <w:rPr>
          <w:rFonts w:ascii="Palatino Linotype" w:hAnsi="Palatino Linotype"/>
          <w:i/>
          <w:sz w:val="20"/>
          <w:szCs w:val="22"/>
        </w:rPr>
        <w:t xml:space="preserve"> Candidacy Committee</w:t>
      </w:r>
      <w:r w:rsidR="001C2EC5" w:rsidRPr="00FC3890">
        <w:rPr>
          <w:rFonts w:ascii="Palatino Linotype" w:hAnsi="Palatino Linotype"/>
          <w:i/>
          <w:sz w:val="20"/>
          <w:szCs w:val="22"/>
        </w:rPr>
        <w:t xml:space="preserve">, in consultation with the </w:t>
      </w:r>
      <w:r w:rsidR="00AD7482" w:rsidRPr="00FC3890">
        <w:rPr>
          <w:rFonts w:ascii="Palatino Linotype" w:hAnsi="Palatino Linotype"/>
          <w:i/>
          <w:sz w:val="20"/>
          <w:szCs w:val="22"/>
        </w:rPr>
        <w:t xml:space="preserve">graduate student, </w:t>
      </w:r>
      <w:r w:rsidR="00221288" w:rsidRPr="00FC3890">
        <w:rPr>
          <w:rFonts w:ascii="Palatino Linotype" w:hAnsi="Palatino Linotype"/>
          <w:i/>
          <w:sz w:val="20"/>
          <w:szCs w:val="22"/>
        </w:rPr>
        <w:t>the doctoral committee chair (usually the graduate advisor), and the Graduate Group Chair</w:t>
      </w:r>
      <w:r w:rsidR="0014747C" w:rsidRPr="00FC3890">
        <w:rPr>
          <w:rFonts w:ascii="Palatino Linotype" w:hAnsi="Palatino Linotype"/>
          <w:i/>
          <w:sz w:val="20"/>
          <w:szCs w:val="22"/>
        </w:rPr>
        <w:t>,</w:t>
      </w:r>
      <w:r w:rsidR="00221288" w:rsidRPr="00FC3890">
        <w:rPr>
          <w:rFonts w:ascii="Palatino Linotype" w:hAnsi="Palatino Linotype"/>
          <w:i/>
          <w:sz w:val="20"/>
          <w:szCs w:val="22"/>
        </w:rPr>
        <w:t xml:space="preserve"> on the </w:t>
      </w:r>
      <w:r w:rsidR="0014747C" w:rsidRPr="00FC3890">
        <w:rPr>
          <w:rFonts w:ascii="Palatino Linotype" w:hAnsi="Palatino Linotype"/>
          <w:i/>
          <w:sz w:val="20"/>
          <w:szCs w:val="22"/>
        </w:rPr>
        <w:t xml:space="preserve">Advancement to Candidacy for the Degree of Doctor of Philosophy </w:t>
      </w:r>
      <w:r w:rsidR="00221288" w:rsidRPr="00FC3890">
        <w:rPr>
          <w:rFonts w:ascii="Palatino Linotype" w:hAnsi="Palatino Linotype"/>
          <w:i/>
          <w:sz w:val="20"/>
          <w:szCs w:val="22"/>
        </w:rPr>
        <w:t xml:space="preserve">Form. </w:t>
      </w:r>
      <w:r w:rsidR="001C2EC5" w:rsidRPr="00FC3890">
        <w:rPr>
          <w:rFonts w:ascii="Palatino Linotype" w:hAnsi="Palatino Linotype"/>
          <w:i/>
          <w:sz w:val="20"/>
          <w:szCs w:val="22"/>
        </w:rPr>
        <w:t>The majority of the committee should be</w:t>
      </w:r>
      <w:r w:rsidR="00221288" w:rsidRPr="00FC3890">
        <w:rPr>
          <w:rFonts w:ascii="Palatino Linotype" w:hAnsi="Palatino Linotype"/>
          <w:i/>
          <w:sz w:val="20"/>
          <w:szCs w:val="22"/>
        </w:rPr>
        <w:t xml:space="preserve"> affiliated with the</w:t>
      </w:r>
      <w:r w:rsidR="001C2EC5" w:rsidRPr="00FC3890">
        <w:rPr>
          <w:rFonts w:ascii="Palatino Linotype" w:hAnsi="Palatino Linotype"/>
          <w:i/>
          <w:sz w:val="20"/>
          <w:szCs w:val="22"/>
        </w:rPr>
        <w:t xml:space="preserve"> program. The role of the Dissertation Committee is to advise the doctoral student on the research topic and methods, and then to review the final completed dissertation for acceptance. Students are expected to meet with the Chair of their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regularly.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members are expected to read and comment on a dissertation </w:t>
      </w:r>
      <w:r w:rsidR="00D37B59" w:rsidRPr="00FC3890">
        <w:rPr>
          <w:rFonts w:ascii="Palatino Linotype" w:hAnsi="Palatino Linotype"/>
          <w:i/>
          <w:sz w:val="20"/>
          <w:szCs w:val="22"/>
        </w:rPr>
        <w:t xml:space="preserve">within (indicate time lapse) from its submission. </w:t>
      </w:r>
      <w:r w:rsidR="001C2EC5" w:rsidRPr="00FC3890">
        <w:rPr>
          <w:rFonts w:ascii="Palatino Linotype" w:hAnsi="Palatino Linotype"/>
          <w:i/>
          <w:sz w:val="20"/>
          <w:szCs w:val="22"/>
        </w:rPr>
        <w:t xml:space="preserve">The student and faculty will coordinate a timeline for the student to present the thesis to the </w:t>
      </w:r>
      <w:r w:rsidR="00D37B59" w:rsidRPr="00FC3890">
        <w:rPr>
          <w:rFonts w:ascii="Palatino Linotype" w:hAnsi="Palatino Linotype"/>
          <w:i/>
          <w:sz w:val="20"/>
          <w:szCs w:val="22"/>
        </w:rPr>
        <w:t>doctoral</w:t>
      </w:r>
      <w:r w:rsidR="001C2EC5" w:rsidRPr="00FC3890">
        <w:rPr>
          <w:rFonts w:ascii="Palatino Linotype" w:hAnsi="Palatino Linotype"/>
          <w:i/>
          <w:sz w:val="20"/>
          <w:szCs w:val="22"/>
        </w:rPr>
        <w:t xml:space="preserve"> committee. This timeline must allow all d</w:t>
      </w:r>
      <w:r w:rsidR="00D37B59"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members enough time to fulfill the</w:t>
      </w:r>
      <w:r w:rsidR="00D37B59" w:rsidRPr="00FC3890">
        <w:rPr>
          <w:rFonts w:ascii="Palatino Linotype" w:hAnsi="Palatino Linotype"/>
          <w:i/>
          <w:sz w:val="20"/>
          <w:szCs w:val="22"/>
        </w:rPr>
        <w:t>ir responsibilities within the indicated</w:t>
      </w:r>
      <w:r w:rsidR="001C2EC5" w:rsidRPr="00FC3890">
        <w:rPr>
          <w:rFonts w:ascii="Palatino Linotype" w:hAnsi="Palatino Linotype"/>
          <w:i/>
          <w:sz w:val="20"/>
          <w:szCs w:val="22"/>
        </w:rPr>
        <w:t xml:space="preserve"> deadline.</w:t>
      </w:r>
    </w:p>
    <w:p w14:paraId="5DB9104D" w14:textId="77777777" w:rsidR="00A30B86" w:rsidRPr="00FC3890" w:rsidRDefault="00A30B86" w:rsidP="006D7585">
      <w:pPr>
        <w:tabs>
          <w:tab w:val="left" w:pos="360"/>
        </w:tabs>
        <w:jc w:val="both"/>
        <w:rPr>
          <w:rFonts w:ascii="Palatino Linotype" w:hAnsi="Palatino Linotype"/>
          <w:i/>
          <w:sz w:val="22"/>
          <w:szCs w:val="22"/>
        </w:rPr>
      </w:pPr>
    </w:p>
    <w:p w14:paraId="1FB3335D" w14:textId="22CE29BB" w:rsidR="00A30B86" w:rsidRPr="00FC3890" w:rsidRDefault="00A30B86" w:rsidP="000640FF">
      <w:pPr>
        <w:pStyle w:val="BodyTextIndent"/>
        <w:numPr>
          <w:ilvl w:val="1"/>
          <w:numId w:val="29"/>
        </w:numPr>
        <w:ind w:left="450" w:hanging="450"/>
        <w:jc w:val="both"/>
        <w:rPr>
          <w:rFonts w:ascii="Palatino Linotype" w:hAnsi="Palatino Linotype"/>
          <w:i w:val="0"/>
          <w:sz w:val="22"/>
          <w:szCs w:val="22"/>
        </w:rPr>
      </w:pPr>
      <w:r w:rsidRPr="00FC3890">
        <w:rPr>
          <w:rFonts w:ascii="Palatino Linotype" w:hAnsi="Palatino Linotype"/>
          <w:b/>
          <w:i w:val="0"/>
          <w:sz w:val="22"/>
          <w:szCs w:val="22"/>
        </w:rPr>
        <w:t>Advancement to Candidacy</w:t>
      </w:r>
      <w:r w:rsidRPr="00FC3890">
        <w:rPr>
          <w:rFonts w:ascii="Palatino Linotype" w:hAnsi="Palatino Linotype"/>
          <w:i w:val="0"/>
          <w:sz w:val="22"/>
          <w:szCs w:val="22"/>
        </w:rPr>
        <w:t xml:space="preserve">: State when the student is expected to advance to candidacy.  </w:t>
      </w:r>
    </w:p>
    <w:p w14:paraId="38C64503" w14:textId="77777777" w:rsidR="00A30B86" w:rsidRPr="00FC3890" w:rsidRDefault="00A30B86" w:rsidP="006D7585">
      <w:pPr>
        <w:tabs>
          <w:tab w:val="left" w:pos="1620"/>
        </w:tabs>
        <w:ind w:left="1620"/>
        <w:jc w:val="both"/>
        <w:rPr>
          <w:rFonts w:ascii="Palatino Linotype" w:hAnsi="Palatino Linotype"/>
          <w:i/>
          <w:sz w:val="20"/>
          <w:szCs w:val="22"/>
        </w:rPr>
      </w:pPr>
      <w:r w:rsidRPr="00FC3890">
        <w:rPr>
          <w:rFonts w:ascii="Palatino Linotype" w:hAnsi="Palatino Linotype"/>
          <w:b/>
          <w:i/>
          <w:sz w:val="20"/>
          <w:szCs w:val="22"/>
        </w:rPr>
        <w:t xml:space="preserve">For example: </w:t>
      </w:r>
      <w:r w:rsidR="00DA5C96" w:rsidRPr="00FC3890">
        <w:rPr>
          <w:rFonts w:ascii="Palatino Linotype" w:hAnsi="Palatino Linotype"/>
          <w:i/>
          <w:sz w:val="20"/>
          <w:szCs w:val="22"/>
        </w:rPr>
        <w:t>Before advancing to candidacy for a doctoral degree, a student must have satisfied all requirements set by the graduate program, must have maintained a minimum GPA of 3.0</w:t>
      </w:r>
      <w:r w:rsidR="00D37B59" w:rsidRPr="00FC3890">
        <w:rPr>
          <w:rFonts w:ascii="Palatino Linotype" w:hAnsi="Palatino Linotype"/>
          <w:i/>
          <w:sz w:val="20"/>
          <w:szCs w:val="22"/>
        </w:rPr>
        <w:t xml:space="preserve"> in all course work undertaken</w:t>
      </w:r>
      <w:r w:rsidR="00A173E4" w:rsidRPr="00FC3890">
        <w:rPr>
          <w:rFonts w:ascii="Palatino Linotype" w:hAnsi="Palatino Linotype"/>
          <w:i/>
          <w:sz w:val="20"/>
          <w:szCs w:val="22"/>
        </w:rPr>
        <w:t>, and must have passed unanimously the</w:t>
      </w:r>
      <w:r w:rsidR="00DA5C96" w:rsidRPr="00FC3890">
        <w:rPr>
          <w:rFonts w:ascii="Palatino Linotype" w:hAnsi="Palatino Linotype"/>
          <w:i/>
          <w:sz w:val="20"/>
          <w:szCs w:val="22"/>
        </w:rPr>
        <w:t xml:space="preserve"> Qualifying Examination befor</w:t>
      </w:r>
      <w:r w:rsidR="00D37B59" w:rsidRPr="00FC3890">
        <w:rPr>
          <w:rFonts w:ascii="Palatino Linotype" w:hAnsi="Palatino Linotype"/>
          <w:i/>
          <w:sz w:val="20"/>
          <w:szCs w:val="22"/>
        </w:rPr>
        <w:t>e the Candidacy C</w:t>
      </w:r>
      <w:r w:rsidR="00DA5C96" w:rsidRPr="00FC3890">
        <w:rPr>
          <w:rFonts w:ascii="Palatino Linotype" w:hAnsi="Palatino Linotype"/>
          <w:i/>
          <w:sz w:val="20"/>
          <w:szCs w:val="22"/>
        </w:rPr>
        <w:t xml:space="preserve">ommittee appointed to administer that examination.  </w:t>
      </w:r>
      <w:r w:rsidR="00215B7D" w:rsidRPr="00FC3890">
        <w:rPr>
          <w:rFonts w:ascii="Palatino Linotype" w:hAnsi="Palatino Linotype"/>
          <w:i/>
          <w:sz w:val="20"/>
          <w:szCs w:val="22"/>
        </w:rPr>
        <w:t xml:space="preserve">Normally, students advance by the end of the </w:t>
      </w:r>
      <w:r w:rsidR="00D37B59" w:rsidRPr="00FC3890">
        <w:rPr>
          <w:rFonts w:ascii="Palatino Linotype" w:hAnsi="Palatino Linotype"/>
          <w:i/>
          <w:sz w:val="20"/>
          <w:szCs w:val="22"/>
        </w:rPr>
        <w:t>(number)</w:t>
      </w:r>
      <w:r w:rsidR="00215B7D" w:rsidRPr="00FC3890">
        <w:rPr>
          <w:rFonts w:ascii="Palatino Linotype" w:hAnsi="Palatino Linotype"/>
          <w:i/>
          <w:sz w:val="20"/>
          <w:szCs w:val="22"/>
        </w:rPr>
        <w:t xml:space="preserve"> </w:t>
      </w:r>
      <w:r w:rsidR="004F1562" w:rsidRPr="00FC3890">
        <w:rPr>
          <w:rFonts w:ascii="Palatino Linotype" w:hAnsi="Palatino Linotype"/>
          <w:i/>
          <w:sz w:val="20"/>
          <w:szCs w:val="22"/>
        </w:rPr>
        <w:t>semester</w:t>
      </w:r>
      <w:r w:rsidR="00215B7D" w:rsidRPr="00FC3890">
        <w:rPr>
          <w:rFonts w:ascii="Palatino Linotype" w:hAnsi="Palatino Linotype"/>
          <w:i/>
          <w:sz w:val="20"/>
          <w:szCs w:val="22"/>
        </w:rPr>
        <w:t xml:space="preserve">. </w:t>
      </w:r>
      <w:r w:rsidR="00E56391" w:rsidRPr="00FC3890">
        <w:rPr>
          <w:rFonts w:ascii="Palatino Linotype" w:hAnsi="Palatino Linotype"/>
          <w:i/>
          <w:sz w:val="20"/>
          <w:szCs w:val="22"/>
        </w:rPr>
        <w:t xml:space="preserve"> </w:t>
      </w:r>
      <w:r w:rsidRPr="00FC3890">
        <w:rPr>
          <w:rFonts w:ascii="Palatino Linotype" w:hAnsi="Palatino Linotype"/>
          <w:i/>
          <w:sz w:val="20"/>
          <w:szCs w:val="22"/>
        </w:rPr>
        <w:t xml:space="preserve">The student must file the appropriate paperwork </w:t>
      </w:r>
      <w:r w:rsidR="00A173E4" w:rsidRPr="00FC3890">
        <w:rPr>
          <w:rFonts w:ascii="Palatino Linotype" w:hAnsi="Palatino Linotype"/>
          <w:i/>
          <w:sz w:val="20"/>
          <w:szCs w:val="22"/>
        </w:rPr>
        <w:t xml:space="preserve">(Advance to Candidacy for the Degree of Doctor Philosophy Form and Conflict of Interest Form) </w:t>
      </w:r>
      <w:r w:rsidRPr="00FC3890">
        <w:rPr>
          <w:rFonts w:ascii="Palatino Linotype" w:hAnsi="Palatino Linotype"/>
          <w:i/>
          <w:sz w:val="20"/>
          <w:szCs w:val="22"/>
        </w:rPr>
        <w:lastRenderedPageBreak/>
        <w:t xml:space="preserve">with the Graduate </w:t>
      </w:r>
      <w:r w:rsidR="00651ABB" w:rsidRPr="00FC3890">
        <w:rPr>
          <w:rFonts w:ascii="Palatino Linotype" w:hAnsi="Palatino Linotype"/>
          <w:i/>
          <w:sz w:val="20"/>
          <w:szCs w:val="22"/>
        </w:rPr>
        <w:t xml:space="preserve">Division </w:t>
      </w:r>
      <w:r w:rsidRPr="00FC3890">
        <w:rPr>
          <w:rFonts w:ascii="Palatino Linotype" w:hAnsi="Palatino Linotype"/>
          <w:i/>
          <w:sz w:val="20"/>
          <w:szCs w:val="22"/>
        </w:rPr>
        <w:t xml:space="preserve">and pay the candidacy fee in order to be officially promoted to Ph.D. Candidacy. </w:t>
      </w:r>
    </w:p>
    <w:p w14:paraId="29524FD8" w14:textId="77777777" w:rsidR="00A30B86" w:rsidRPr="00FC3890" w:rsidRDefault="00A30B86" w:rsidP="006D7585">
      <w:pPr>
        <w:tabs>
          <w:tab w:val="left" w:pos="360"/>
          <w:tab w:val="left" w:pos="540"/>
        </w:tabs>
        <w:ind w:left="540" w:hanging="540"/>
        <w:jc w:val="both"/>
        <w:rPr>
          <w:rFonts w:ascii="Palatino Linotype" w:hAnsi="Palatino Linotype"/>
          <w:sz w:val="22"/>
          <w:szCs w:val="22"/>
        </w:rPr>
      </w:pPr>
    </w:p>
    <w:p w14:paraId="55CDDD72" w14:textId="545429DF" w:rsidR="00A30B86" w:rsidRPr="00E654E5" w:rsidRDefault="00E56391" w:rsidP="000640FF">
      <w:pPr>
        <w:pStyle w:val="ListParagraph"/>
        <w:numPr>
          <w:ilvl w:val="1"/>
          <w:numId w:val="29"/>
        </w:numPr>
        <w:tabs>
          <w:tab w:val="left" w:pos="900"/>
          <w:tab w:val="left" w:pos="1080"/>
        </w:tabs>
        <w:ind w:left="360"/>
        <w:jc w:val="both"/>
        <w:rPr>
          <w:rFonts w:ascii="Palatino Linotype" w:hAnsi="Palatino Linotype"/>
          <w:sz w:val="22"/>
          <w:szCs w:val="22"/>
        </w:rPr>
      </w:pPr>
      <w:r w:rsidRPr="00E654E5">
        <w:rPr>
          <w:rFonts w:ascii="Palatino Linotype" w:hAnsi="Palatino Linotype"/>
          <w:b/>
          <w:sz w:val="22"/>
          <w:szCs w:val="22"/>
        </w:rPr>
        <w:t>Qualifying Examination</w:t>
      </w:r>
      <w:r w:rsidR="00FB0BC9" w:rsidRPr="00E654E5">
        <w:rPr>
          <w:rFonts w:ascii="Palatino Linotype" w:hAnsi="Palatino Linotype"/>
          <w:b/>
          <w:sz w:val="22"/>
          <w:szCs w:val="22"/>
        </w:rPr>
        <w:t xml:space="preserve"> </w:t>
      </w:r>
      <w:r w:rsidR="000A5405" w:rsidRPr="00E654E5">
        <w:rPr>
          <w:rFonts w:ascii="Palatino Linotype" w:hAnsi="Palatino Linotype"/>
          <w:b/>
          <w:sz w:val="22"/>
          <w:szCs w:val="22"/>
        </w:rPr>
        <w:t>R</w:t>
      </w:r>
      <w:r w:rsidR="00A30B86" w:rsidRPr="00E654E5">
        <w:rPr>
          <w:rFonts w:ascii="Palatino Linotype" w:hAnsi="Palatino Linotype"/>
          <w:b/>
          <w:sz w:val="22"/>
          <w:szCs w:val="22"/>
        </w:rPr>
        <w:t>equirements</w:t>
      </w:r>
      <w:r w:rsidR="00A30B86" w:rsidRPr="00E654E5">
        <w:rPr>
          <w:rFonts w:ascii="Palatino Linotype" w:hAnsi="Palatino Linotype"/>
          <w:sz w:val="22"/>
          <w:szCs w:val="22"/>
        </w:rPr>
        <w:t>: </w:t>
      </w:r>
      <w:r w:rsidR="000A5405" w:rsidRPr="00E654E5">
        <w:rPr>
          <w:rFonts w:ascii="Palatino Linotype" w:hAnsi="Palatino Linotype"/>
          <w:sz w:val="22"/>
          <w:szCs w:val="22"/>
        </w:rPr>
        <w:t>S</w:t>
      </w:r>
      <w:r w:rsidR="00A30B86" w:rsidRPr="00E654E5">
        <w:rPr>
          <w:rFonts w:ascii="Palatino Linotype" w:hAnsi="Palatino Linotype"/>
          <w:sz w:val="22"/>
          <w:szCs w:val="22"/>
        </w:rPr>
        <w:t xml:space="preserve">tate all of the examination requirements. Specify the nature of </w:t>
      </w:r>
      <w:r w:rsidR="00DA5C96" w:rsidRPr="00E654E5">
        <w:rPr>
          <w:rFonts w:ascii="Palatino Linotype" w:hAnsi="Palatino Linotype"/>
          <w:sz w:val="22"/>
          <w:szCs w:val="22"/>
        </w:rPr>
        <w:t>the</w:t>
      </w:r>
      <w:r w:rsidR="00A30B86" w:rsidRPr="00E654E5">
        <w:rPr>
          <w:rFonts w:ascii="Palatino Linotype" w:hAnsi="Palatino Linotype"/>
          <w:sz w:val="22"/>
          <w:szCs w:val="22"/>
        </w:rPr>
        <w:t xml:space="preserve"> examinations and when they are taken.</w:t>
      </w:r>
      <w:r w:rsidR="00DA5C96" w:rsidRPr="00E654E5">
        <w:rPr>
          <w:rFonts w:ascii="Palatino Linotype" w:hAnsi="Palatino Linotype"/>
          <w:sz w:val="22"/>
          <w:szCs w:val="22"/>
        </w:rPr>
        <w:t xml:space="preserve"> Separate each section accordingly.</w:t>
      </w:r>
    </w:p>
    <w:p w14:paraId="55B53F4C" w14:textId="77777777" w:rsidR="00986D2F" w:rsidRPr="00FC3890" w:rsidRDefault="00FB0BC9" w:rsidP="006D7585">
      <w:pPr>
        <w:tabs>
          <w:tab w:val="left" w:pos="810"/>
        </w:tabs>
        <w:ind w:left="900" w:firstLine="720"/>
        <w:jc w:val="both"/>
        <w:rPr>
          <w:rFonts w:ascii="Palatino Linotype" w:hAnsi="Palatino Linotype"/>
          <w:b/>
          <w:i/>
          <w:sz w:val="20"/>
          <w:szCs w:val="20"/>
        </w:rPr>
      </w:pPr>
      <w:r w:rsidRPr="00FC3890">
        <w:rPr>
          <w:rFonts w:ascii="Palatino Linotype" w:hAnsi="Palatino Linotype"/>
          <w:b/>
          <w:i/>
          <w:sz w:val="20"/>
          <w:szCs w:val="20"/>
        </w:rPr>
        <w:t xml:space="preserve">For </w:t>
      </w:r>
      <w:r w:rsidR="009E3AD9">
        <w:rPr>
          <w:rFonts w:ascii="Palatino Linotype" w:hAnsi="Palatino Linotype"/>
          <w:b/>
          <w:i/>
          <w:sz w:val="20"/>
          <w:szCs w:val="20"/>
        </w:rPr>
        <w:t>e</w:t>
      </w:r>
      <w:r w:rsidRPr="00FC3890">
        <w:rPr>
          <w:rFonts w:ascii="Palatino Linotype" w:hAnsi="Palatino Linotype"/>
          <w:b/>
          <w:i/>
          <w:sz w:val="20"/>
          <w:szCs w:val="20"/>
        </w:rPr>
        <w:t>xample:</w:t>
      </w:r>
    </w:p>
    <w:p w14:paraId="254A1B21" w14:textId="77777777" w:rsidR="000F35C2" w:rsidRPr="00FC3890" w:rsidRDefault="000F35C2" w:rsidP="006D7585">
      <w:pPr>
        <w:numPr>
          <w:ilvl w:val="0"/>
          <w:numId w:val="1"/>
        </w:numPr>
        <w:ind w:left="900" w:firstLine="720"/>
        <w:jc w:val="both"/>
        <w:rPr>
          <w:rFonts w:ascii="Palatino Linotype" w:hAnsi="Palatino Linotype"/>
          <w:i/>
          <w:sz w:val="20"/>
          <w:szCs w:val="20"/>
        </w:rPr>
      </w:pPr>
      <w:r w:rsidRPr="00FC3890">
        <w:rPr>
          <w:rFonts w:ascii="Palatino Linotype" w:hAnsi="Palatino Linotype"/>
          <w:i/>
          <w:sz w:val="20"/>
          <w:szCs w:val="20"/>
        </w:rPr>
        <w:t>Qualifying Examination</w:t>
      </w:r>
      <w:r w:rsidR="00DA5C96" w:rsidRPr="00FC3890">
        <w:rPr>
          <w:rFonts w:ascii="Palatino Linotype" w:hAnsi="Palatino Linotype"/>
          <w:i/>
          <w:sz w:val="20"/>
          <w:szCs w:val="20"/>
        </w:rPr>
        <w:t xml:space="preserve"> </w:t>
      </w:r>
    </w:p>
    <w:p w14:paraId="32987773" w14:textId="304C0346" w:rsidR="00573138" w:rsidRPr="0028603C" w:rsidRDefault="00DA5C96" w:rsidP="0028603C">
      <w:pPr>
        <w:pStyle w:val="ListParagraph"/>
        <w:numPr>
          <w:ilvl w:val="0"/>
          <w:numId w:val="21"/>
        </w:numPr>
        <w:ind w:left="2520" w:hanging="360"/>
        <w:jc w:val="both"/>
        <w:rPr>
          <w:rFonts w:ascii="Palatino Linotype" w:hAnsi="Palatino Linotype"/>
          <w:i/>
          <w:sz w:val="20"/>
          <w:szCs w:val="20"/>
        </w:rPr>
      </w:pPr>
      <w:r w:rsidRPr="00FC3890">
        <w:rPr>
          <w:rFonts w:ascii="Palatino Linotype" w:hAnsi="Palatino Linotype"/>
          <w:i/>
          <w:sz w:val="20"/>
          <w:szCs w:val="20"/>
        </w:rPr>
        <w:t>General Information</w:t>
      </w:r>
    </w:p>
    <w:p w14:paraId="6ABEDEA0" w14:textId="3A1F0681" w:rsidR="0028603C" w:rsidRDefault="00EE4F08" w:rsidP="00286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The Qualifying Examination evaluat</w:t>
      </w:r>
      <w:r w:rsidR="007E4518">
        <w:rPr>
          <w:rFonts w:ascii="Palatino Linotype" w:eastAsia="Times New Roman" w:hAnsi="Palatino Linotype" w:cs="TimesNewRomanPSMT"/>
          <w:i/>
          <w:sz w:val="20"/>
          <w:szCs w:val="20"/>
          <w:lang w:eastAsia="en-US"/>
        </w:rPr>
        <w:t xml:space="preserve">es students on </w:t>
      </w:r>
      <w:r w:rsidRPr="00FC3890">
        <w:rPr>
          <w:rFonts w:ascii="Palatino Linotype" w:eastAsia="Times New Roman" w:hAnsi="Palatino Linotype" w:cs="TimesNewRomanPSMT"/>
          <w:i/>
          <w:sz w:val="20"/>
          <w:szCs w:val="20"/>
          <w:lang w:eastAsia="en-US"/>
        </w:rPr>
        <w:t>both general preparedness in the discipline, and specific competence to pursue the proposed dissertation topic.</w:t>
      </w:r>
      <w:r w:rsidR="0028603C">
        <w:rPr>
          <w:rFonts w:ascii="Palatino Linotype" w:eastAsia="Times New Roman" w:hAnsi="Palatino Linotype" w:cs="TimesNewRomanPSMT"/>
          <w:i/>
          <w:sz w:val="20"/>
          <w:szCs w:val="20"/>
          <w:lang w:eastAsia="en-US"/>
        </w:rPr>
        <w:t xml:space="preserve"> The student will be given XX days’ notice of the content, form, and time of the examination. The committee meets to decide upon the procedures to be followed, and the student will be given an opportunity to comment upon the selected procedures. </w:t>
      </w:r>
      <w:r w:rsidRPr="00FC3890">
        <w:rPr>
          <w:rFonts w:ascii="Palatino Linotype" w:eastAsia="Times New Roman" w:hAnsi="Palatino Linotype" w:cs="TimesNewRomanPSMT"/>
          <w:i/>
          <w:sz w:val="20"/>
          <w:szCs w:val="20"/>
          <w:lang w:eastAsia="en-US"/>
        </w:rPr>
        <w:t xml:space="preserve"> </w:t>
      </w:r>
    </w:p>
    <w:p w14:paraId="4EB75B96" w14:textId="77777777" w:rsidR="0028603C" w:rsidRDefault="0028603C" w:rsidP="00286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p>
    <w:p w14:paraId="7F9DE51C" w14:textId="08478AC2" w:rsidR="00EE4F08" w:rsidRPr="00FC3890" w:rsidRDefault="0028603C" w:rsidP="00286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r>
        <w:rPr>
          <w:rFonts w:ascii="Palatino Linotype" w:eastAsia="Times New Roman" w:hAnsi="Palatino Linotype" w:cs="TimesNewRomanPSMT"/>
          <w:i/>
          <w:sz w:val="20"/>
          <w:szCs w:val="20"/>
          <w:lang w:eastAsia="en-US"/>
        </w:rPr>
        <w:t>The Examination will include X number of questions, X of which are for testing the student’s general knowledge in the discipline, and X are drawn from the student’s chosen area of specification. The student submits</w:t>
      </w:r>
      <w:r w:rsidR="00EE4F08" w:rsidRPr="00FC3890">
        <w:rPr>
          <w:rFonts w:ascii="Palatino Linotype" w:eastAsia="Times New Roman" w:hAnsi="Palatino Linotype" w:cs="TimesNewRomanPSMT"/>
          <w:i/>
          <w:sz w:val="20"/>
          <w:szCs w:val="20"/>
          <w:lang w:eastAsia="en-US"/>
        </w:rPr>
        <w:t xml:space="preserve"> an outline of the proposed dissertation </w:t>
      </w:r>
      <w:r>
        <w:rPr>
          <w:rFonts w:ascii="Palatino Linotype" w:eastAsia="Times New Roman" w:hAnsi="Palatino Linotype" w:cs="TimesNewRomanPSMT"/>
          <w:i/>
          <w:sz w:val="20"/>
          <w:szCs w:val="20"/>
          <w:lang w:eastAsia="en-US"/>
        </w:rPr>
        <w:t>project to the Candidacy Committee at least XX days in advance. During the examination, the committee will review the outline,</w:t>
      </w:r>
      <w:r w:rsidR="00EE4F08" w:rsidRPr="00FC3890">
        <w:rPr>
          <w:rFonts w:ascii="Palatino Linotype" w:eastAsia="Times New Roman" w:hAnsi="Palatino Linotype" w:cs="TimesNewRomanPSMT"/>
          <w:i/>
          <w:sz w:val="20"/>
          <w:szCs w:val="20"/>
          <w:lang w:eastAsia="en-US"/>
        </w:rPr>
        <w:t xml:space="preserve"> and will determine by oral examination the student's competence in that area. </w:t>
      </w:r>
    </w:p>
    <w:p w14:paraId="604738D8" w14:textId="77777777" w:rsidR="00A30B86" w:rsidRPr="00FC3890" w:rsidRDefault="00A30B86" w:rsidP="006D7585">
      <w:pPr>
        <w:tabs>
          <w:tab w:val="left" w:pos="360"/>
        </w:tabs>
        <w:ind w:left="2520" w:hanging="360"/>
        <w:jc w:val="both"/>
        <w:rPr>
          <w:rFonts w:ascii="Palatino Linotype" w:hAnsi="Palatino Linotype"/>
          <w:i/>
          <w:sz w:val="20"/>
          <w:szCs w:val="20"/>
        </w:rPr>
      </w:pPr>
    </w:p>
    <w:p w14:paraId="275C92DB" w14:textId="77777777" w:rsidR="00EE4F08" w:rsidRPr="00FC3890" w:rsidRDefault="00EE4F08" w:rsidP="006D7585">
      <w:pPr>
        <w:pStyle w:val="ListParagraph"/>
        <w:numPr>
          <w:ilvl w:val="0"/>
          <w:numId w:val="21"/>
        </w:numPr>
        <w:ind w:left="2520" w:hanging="360"/>
        <w:jc w:val="both"/>
        <w:rPr>
          <w:rFonts w:ascii="Palatino Linotype" w:hAnsi="Palatino Linotype"/>
          <w:i/>
          <w:sz w:val="20"/>
          <w:szCs w:val="20"/>
        </w:rPr>
      </w:pPr>
      <w:r w:rsidRPr="00FC3890">
        <w:rPr>
          <w:rFonts w:ascii="Palatino Linotype" w:hAnsi="Palatino Linotype"/>
          <w:i/>
          <w:sz w:val="20"/>
          <w:szCs w:val="20"/>
        </w:rPr>
        <w:t xml:space="preserve">Conduct of the Exam </w:t>
      </w:r>
    </w:p>
    <w:p w14:paraId="00F96C0B" w14:textId="75E0789C" w:rsidR="00815E7C" w:rsidRPr="00FC3890" w:rsidRDefault="00EE4F08" w:rsidP="00F74012">
      <w:pPr>
        <w:ind w:left="2520"/>
        <w:jc w:val="both"/>
        <w:rPr>
          <w:rFonts w:ascii="Palatino Linotype" w:hAnsi="Palatino Linotype"/>
          <w:i/>
          <w:sz w:val="20"/>
          <w:szCs w:val="20"/>
        </w:rPr>
      </w:pPr>
      <w:r w:rsidRPr="00FC3890">
        <w:rPr>
          <w:rFonts w:ascii="Palatino Linotype" w:hAnsi="Palatino Linotype"/>
          <w:i/>
          <w:sz w:val="20"/>
          <w:szCs w:val="20"/>
        </w:rPr>
        <w:t>Although the formal Qualifying Examination for candidacy ordinarily is conducted in a single day, the Committee may meet intermittently over a longer period, and may decide to reexamine the student on one or more topics after a specified interval</w:t>
      </w:r>
      <w:r w:rsidR="00F74012">
        <w:rPr>
          <w:rFonts w:ascii="Palatino Linotype" w:hAnsi="Palatino Linotype"/>
          <w:i/>
          <w:sz w:val="20"/>
          <w:szCs w:val="20"/>
        </w:rPr>
        <w:t>.</w:t>
      </w:r>
    </w:p>
    <w:p w14:paraId="29761267" w14:textId="77777777" w:rsidR="00F74012" w:rsidRDefault="00EE4F08" w:rsidP="007E4518">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i/>
          <w:sz w:val="20"/>
          <w:szCs w:val="20"/>
        </w:rPr>
      </w:pPr>
      <w:r w:rsidRPr="00FC3890">
        <w:rPr>
          <w:rFonts w:ascii="Palatino Linotype" w:hAnsi="Palatino Linotype"/>
          <w:i/>
          <w:sz w:val="20"/>
          <w:szCs w:val="20"/>
        </w:rPr>
        <w:t xml:space="preserve">Before voting upon its recommendation for or against candidacy, the Committee, as a whole, shall meet with the student, and any member of the Committee will have the right to pose appropriate questions to the student. </w:t>
      </w:r>
    </w:p>
    <w:p w14:paraId="4B5A1D5E" w14:textId="77777777" w:rsidR="00F74012" w:rsidRDefault="00F74012" w:rsidP="007E4518">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i/>
          <w:sz w:val="20"/>
          <w:szCs w:val="20"/>
        </w:rPr>
      </w:pPr>
    </w:p>
    <w:p w14:paraId="7DD1EBE2" w14:textId="31ACC04D" w:rsidR="003B30E0" w:rsidRPr="007E4518" w:rsidRDefault="00EE4F08" w:rsidP="007E4518">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i/>
          <w:sz w:val="20"/>
          <w:szCs w:val="20"/>
        </w:rPr>
      </w:pPr>
      <w:r w:rsidRPr="00FC3890">
        <w:rPr>
          <w:rFonts w:ascii="Palatino Linotype" w:hAnsi="Palatino Linotype"/>
          <w:i/>
          <w:sz w:val="20"/>
          <w:szCs w:val="20"/>
        </w:rPr>
        <w:t xml:space="preserve">The Committee must conclude its examination when convened with the student present. </w:t>
      </w:r>
      <w:r w:rsidR="00471B0D">
        <w:rPr>
          <w:rFonts w:ascii="Palatino Linotype" w:hAnsi="Palatino Linotype"/>
          <w:i/>
          <w:sz w:val="20"/>
          <w:szCs w:val="20"/>
        </w:rPr>
        <w:t>Examinations may result in either a pass, fil, or partial pass by unanimous consensus of the examination committee</w:t>
      </w:r>
      <w:r w:rsidR="00F726CD" w:rsidRPr="00FC3890">
        <w:rPr>
          <w:rFonts w:ascii="Palatino Linotype" w:hAnsi="Palatino Linotype"/>
          <w:i/>
          <w:sz w:val="20"/>
          <w:szCs w:val="20"/>
        </w:rPr>
        <w:t>.</w:t>
      </w:r>
      <w:r w:rsidR="00471B0D">
        <w:rPr>
          <w:rFonts w:ascii="Palatino Linotype" w:hAnsi="Palatino Linotype"/>
          <w:i/>
          <w:sz w:val="20"/>
          <w:szCs w:val="20"/>
        </w:rPr>
        <w:t xml:space="preserve"> The categories are described in detail in Graduate Policies and Procedures Handbook, Section VI. D. 2 and 3.</w:t>
      </w:r>
      <w:r w:rsidR="00F726CD" w:rsidRPr="00FC3890">
        <w:rPr>
          <w:rFonts w:ascii="Palatino Linotype" w:hAnsi="Palatino Linotype"/>
          <w:i/>
          <w:sz w:val="20"/>
          <w:szCs w:val="20"/>
        </w:rPr>
        <w:t xml:space="preserve"> </w:t>
      </w:r>
      <w:r w:rsidR="00F74012">
        <w:rPr>
          <w:rFonts w:ascii="Palatino Linotype" w:hAnsi="Palatino Linotype"/>
          <w:i/>
          <w:sz w:val="20"/>
          <w:szCs w:val="20"/>
        </w:rPr>
        <w:t xml:space="preserve"> The Committee mus</w:t>
      </w:r>
      <w:r w:rsidR="00F74012" w:rsidRPr="00FC3890">
        <w:rPr>
          <w:rFonts w:ascii="Palatino Linotype" w:hAnsi="Palatino Linotype"/>
          <w:i/>
          <w:sz w:val="20"/>
          <w:szCs w:val="20"/>
        </w:rPr>
        <w:t>t report</w:t>
      </w:r>
      <w:r w:rsidR="00F74012">
        <w:rPr>
          <w:rFonts w:ascii="Palatino Linotype" w:hAnsi="Palatino Linotype"/>
          <w:i/>
          <w:sz w:val="20"/>
          <w:szCs w:val="20"/>
        </w:rPr>
        <w:t xml:space="preserve"> the result</w:t>
      </w:r>
      <w:r w:rsidR="00F74012" w:rsidRPr="00FC3890">
        <w:rPr>
          <w:rFonts w:ascii="Palatino Linotype" w:hAnsi="Palatino Linotype"/>
          <w:i/>
          <w:sz w:val="20"/>
          <w:szCs w:val="20"/>
        </w:rPr>
        <w:t xml:space="preserve"> to the Graduate Council via the Vice Provost and Dean of Graduate Education within 30 days</w:t>
      </w:r>
      <w:r w:rsidR="00F74012">
        <w:rPr>
          <w:rFonts w:ascii="Palatino Linotype" w:hAnsi="Palatino Linotype"/>
          <w:i/>
          <w:sz w:val="20"/>
          <w:szCs w:val="20"/>
        </w:rPr>
        <w:t xml:space="preserve">. See Graduate Policies and Procedures Handbook Section VII.B.5.2.d) for the procedure for validating and recording the results of the Qualifying Examination. </w:t>
      </w:r>
      <w:r w:rsidR="00F726CD" w:rsidRPr="00FC3890">
        <w:rPr>
          <w:rFonts w:ascii="Palatino Linotype" w:hAnsi="Palatino Linotype"/>
          <w:i/>
          <w:sz w:val="20"/>
          <w:szCs w:val="20"/>
        </w:rPr>
        <w:cr/>
      </w:r>
    </w:p>
    <w:p w14:paraId="795327A5" w14:textId="7F62EDF1" w:rsidR="00FB0BC9" w:rsidRPr="00E654E5" w:rsidRDefault="000A5405" w:rsidP="00ED70AB">
      <w:pPr>
        <w:pStyle w:val="ListParagraph"/>
        <w:numPr>
          <w:ilvl w:val="1"/>
          <w:numId w:val="29"/>
        </w:numPr>
        <w:tabs>
          <w:tab w:val="left" w:pos="900"/>
        </w:tabs>
        <w:spacing w:after="120"/>
        <w:ind w:left="450" w:hanging="450"/>
        <w:jc w:val="both"/>
        <w:rPr>
          <w:rFonts w:ascii="Palatino Linotype" w:hAnsi="Palatino Linotype"/>
          <w:b/>
          <w:sz w:val="22"/>
          <w:szCs w:val="22"/>
        </w:rPr>
      </w:pPr>
      <w:r w:rsidRPr="00E654E5">
        <w:rPr>
          <w:rFonts w:ascii="Palatino Linotype" w:hAnsi="Palatino Linotype"/>
          <w:b/>
          <w:sz w:val="22"/>
          <w:szCs w:val="22"/>
        </w:rPr>
        <w:t>D</w:t>
      </w:r>
      <w:r w:rsidR="00815E7C" w:rsidRPr="00E654E5">
        <w:rPr>
          <w:rFonts w:ascii="Palatino Linotype" w:hAnsi="Palatino Linotype"/>
          <w:b/>
          <w:sz w:val="22"/>
          <w:szCs w:val="22"/>
        </w:rPr>
        <w:t>issertation</w:t>
      </w:r>
      <w:r w:rsidRPr="00E654E5">
        <w:rPr>
          <w:rFonts w:ascii="Palatino Linotype" w:hAnsi="Palatino Linotype"/>
          <w:b/>
          <w:sz w:val="22"/>
          <w:szCs w:val="22"/>
        </w:rPr>
        <w:t xml:space="preserve"> Requirements: </w:t>
      </w:r>
      <w:proofErr w:type="gramStart"/>
      <w:r w:rsidR="000F1A9A" w:rsidRPr="00E654E5">
        <w:rPr>
          <w:rFonts w:ascii="Palatino Linotype" w:hAnsi="Palatino Linotype"/>
          <w:sz w:val="22"/>
          <w:szCs w:val="22"/>
        </w:rPr>
        <w:t>Generally</w:t>
      </w:r>
      <w:proofErr w:type="gramEnd"/>
      <w:r w:rsidR="000F1A9A" w:rsidRPr="00E654E5">
        <w:rPr>
          <w:rFonts w:ascii="Palatino Linotype" w:hAnsi="Palatino Linotype"/>
          <w:sz w:val="22"/>
          <w:szCs w:val="22"/>
        </w:rPr>
        <w:t xml:space="preserve"> describe the dissertation </w:t>
      </w:r>
      <w:r w:rsidR="00FB0BC9" w:rsidRPr="00E654E5">
        <w:rPr>
          <w:rFonts w:ascii="Palatino Linotype" w:hAnsi="Palatino Linotype"/>
          <w:sz w:val="22"/>
          <w:szCs w:val="22"/>
        </w:rPr>
        <w:t xml:space="preserve">(and final examination) </w:t>
      </w:r>
      <w:r w:rsidR="000F1A9A" w:rsidRPr="00E654E5">
        <w:rPr>
          <w:rFonts w:ascii="Palatino Linotype" w:hAnsi="Palatino Linotype"/>
          <w:sz w:val="22"/>
          <w:szCs w:val="22"/>
        </w:rPr>
        <w:t>and if you have any additional program-specific requirements, such as length or presentation format of an</w:t>
      </w:r>
      <w:r w:rsidR="00FB0BC9" w:rsidRPr="00E654E5">
        <w:rPr>
          <w:rFonts w:ascii="Palatino Linotype" w:hAnsi="Palatino Linotype"/>
          <w:sz w:val="22"/>
          <w:szCs w:val="22"/>
        </w:rPr>
        <w:t>y written or oral requirement,</w:t>
      </w:r>
      <w:r w:rsidR="000F1A9A" w:rsidRPr="00E654E5">
        <w:rPr>
          <w:rFonts w:ascii="Palatino Linotype" w:hAnsi="Palatino Linotype"/>
          <w:sz w:val="22"/>
          <w:szCs w:val="22"/>
        </w:rPr>
        <w:t xml:space="preserve"> specify these in this section. </w:t>
      </w:r>
    </w:p>
    <w:p w14:paraId="0624F089" w14:textId="77777777" w:rsidR="00815E7C" w:rsidRPr="00FC3890" w:rsidRDefault="00683E9E" w:rsidP="006D7585">
      <w:pPr>
        <w:ind w:left="1530"/>
        <w:jc w:val="both"/>
        <w:rPr>
          <w:rFonts w:ascii="Palatino Linotype" w:hAnsi="Palatino Linotype"/>
          <w:b/>
          <w:i/>
          <w:sz w:val="20"/>
          <w:szCs w:val="20"/>
        </w:rPr>
      </w:pPr>
      <w:r w:rsidRPr="00FC3890">
        <w:rPr>
          <w:rFonts w:ascii="Palatino Linotype" w:hAnsi="Palatino Linotype"/>
          <w:b/>
          <w:i/>
          <w:sz w:val="20"/>
          <w:szCs w:val="20"/>
        </w:rPr>
        <w:t>For example:</w:t>
      </w:r>
    </w:p>
    <w:p w14:paraId="26FD72CC" w14:textId="77777777" w:rsidR="00ED70AB" w:rsidRPr="00FC3890" w:rsidRDefault="00ED70AB" w:rsidP="00ED70AB">
      <w:pPr>
        <w:pStyle w:val="ListParagraph"/>
        <w:numPr>
          <w:ilvl w:val="1"/>
          <w:numId w:val="16"/>
        </w:numPr>
        <w:ind w:left="1890"/>
        <w:jc w:val="both"/>
        <w:rPr>
          <w:rFonts w:ascii="Palatino Linotype" w:hAnsi="Palatino Linotype"/>
          <w:b/>
          <w:i/>
          <w:sz w:val="20"/>
          <w:szCs w:val="20"/>
        </w:rPr>
      </w:pPr>
      <w:r w:rsidRPr="00FC3890">
        <w:rPr>
          <w:rFonts w:ascii="Palatino Linotype" w:hAnsi="Palatino Linotype"/>
          <w:b/>
          <w:i/>
          <w:sz w:val="20"/>
          <w:szCs w:val="20"/>
        </w:rPr>
        <w:t>Dissertation</w:t>
      </w:r>
    </w:p>
    <w:p w14:paraId="6429BEB8" w14:textId="77777777" w:rsidR="00ED70AB" w:rsidRPr="00FC3890" w:rsidRDefault="00ED70AB" w:rsidP="00ED70AB">
      <w:pPr>
        <w:pStyle w:val="CM9"/>
        <w:spacing w:after="0"/>
        <w:ind w:left="1890"/>
        <w:jc w:val="both"/>
        <w:rPr>
          <w:rFonts w:ascii="Palatino Linotype" w:hAnsi="Palatino Linotype"/>
          <w:i/>
          <w:sz w:val="20"/>
          <w:szCs w:val="20"/>
        </w:rPr>
      </w:pPr>
      <w:r w:rsidRPr="00FC3890">
        <w:rPr>
          <w:rFonts w:ascii="Palatino Linotype" w:hAnsi="Palatino Linotype"/>
          <w:i/>
          <w:sz w:val="20"/>
          <w:szCs w:val="20"/>
        </w:rPr>
        <w:t xml:space="preserve">The research conducted by the student must be of such character as to show ability to pursue independent research. The dissertation reports a scholarly piece of work of publishable quality that solves a significant scientific problem in the field and is carried out under the supervision of a member of the program while the student is enrolled in the program. The chair of the doctoral committee must be a member of the program and must be immediately involved with the planning and execution of the experimental work done to formulate the dissertation. </w:t>
      </w:r>
    </w:p>
    <w:p w14:paraId="3086850B" w14:textId="77777777" w:rsidR="00ED70AB" w:rsidRPr="00FC3890" w:rsidRDefault="00ED70AB" w:rsidP="00ED70AB">
      <w:pPr>
        <w:pStyle w:val="CM9"/>
        <w:spacing w:after="0"/>
        <w:ind w:left="1890"/>
        <w:jc w:val="both"/>
        <w:rPr>
          <w:rFonts w:ascii="Palatino Linotype" w:hAnsi="Palatino Linotype"/>
          <w:i/>
          <w:sz w:val="20"/>
          <w:szCs w:val="20"/>
        </w:rPr>
      </w:pPr>
    </w:p>
    <w:p w14:paraId="33AAB590" w14:textId="3704227D" w:rsidR="00ED70AB" w:rsidRDefault="00ED70AB" w:rsidP="00ED70AB">
      <w:pPr>
        <w:pStyle w:val="CM9"/>
        <w:spacing w:after="0"/>
        <w:ind w:left="1890"/>
        <w:jc w:val="both"/>
        <w:rPr>
          <w:rFonts w:ascii="Palatino Linotype" w:hAnsi="Palatino Linotype"/>
          <w:i/>
          <w:sz w:val="20"/>
          <w:szCs w:val="20"/>
        </w:rPr>
      </w:pPr>
      <w:r w:rsidRPr="00FC3890">
        <w:rPr>
          <w:rFonts w:ascii="Palatino Linotype" w:hAnsi="Palatino Linotype"/>
          <w:i/>
          <w:sz w:val="20"/>
          <w:szCs w:val="20"/>
        </w:rPr>
        <w:lastRenderedPageBreak/>
        <w:t xml:space="preserve">Students should meet regularly with their dissertation committee. The dissertation must be submitted to each member of the dissertation committee at least one month before the student expects to make the defense. Informing committee members of progress as writing proceeds helps the members to plan to read the dissertation and provide feedback. The dissertation must be approved and signed by the dissertation committee before it is submitted to Graduate Division for final approval. </w:t>
      </w:r>
    </w:p>
    <w:p w14:paraId="34ABF2B2" w14:textId="77777777" w:rsidR="00ED70AB" w:rsidRPr="00ED70AB" w:rsidRDefault="00ED70AB" w:rsidP="00ED70AB">
      <w:pPr>
        <w:rPr>
          <w:lang w:eastAsia="en-US"/>
        </w:rPr>
      </w:pPr>
    </w:p>
    <w:p w14:paraId="522C7A88" w14:textId="77777777" w:rsidR="00FB0BC9" w:rsidRPr="00FC3890" w:rsidRDefault="00FB0BC9" w:rsidP="006D7585">
      <w:pPr>
        <w:pStyle w:val="ListParagraph"/>
        <w:numPr>
          <w:ilvl w:val="1"/>
          <w:numId w:val="16"/>
        </w:numPr>
        <w:spacing w:before="60"/>
        <w:ind w:left="1890"/>
        <w:jc w:val="both"/>
        <w:rPr>
          <w:rFonts w:ascii="Palatino Linotype" w:hAnsi="Palatino Linotype"/>
          <w:b/>
          <w:i/>
          <w:sz w:val="20"/>
          <w:szCs w:val="20"/>
        </w:rPr>
      </w:pPr>
      <w:r w:rsidRPr="00FC3890">
        <w:rPr>
          <w:rFonts w:ascii="Palatino Linotype" w:hAnsi="Palatino Linotype"/>
          <w:b/>
          <w:i/>
          <w:sz w:val="20"/>
          <w:szCs w:val="20"/>
        </w:rPr>
        <w:t>Final Examination</w:t>
      </w:r>
    </w:p>
    <w:p w14:paraId="0F65872E" w14:textId="287099A0" w:rsidR="00FB0BC9" w:rsidRPr="00FC3890" w:rsidRDefault="00F74012" w:rsidP="006D7585">
      <w:pPr>
        <w:ind w:left="1890"/>
        <w:jc w:val="both"/>
        <w:rPr>
          <w:rFonts w:ascii="Palatino Linotype" w:hAnsi="Palatino Linotype"/>
          <w:i/>
          <w:sz w:val="20"/>
          <w:szCs w:val="20"/>
        </w:rPr>
      </w:pPr>
      <w:r>
        <w:rPr>
          <w:rFonts w:ascii="Palatino Linotype" w:hAnsi="Palatino Linotype"/>
          <w:i/>
          <w:sz w:val="20"/>
          <w:szCs w:val="20"/>
        </w:rPr>
        <w:t>The</w:t>
      </w:r>
      <w:r w:rsidR="00FB0BC9" w:rsidRPr="00FC3890">
        <w:rPr>
          <w:rFonts w:ascii="Palatino Linotype" w:hAnsi="Palatino Linotype"/>
          <w:i/>
          <w:sz w:val="20"/>
          <w:szCs w:val="20"/>
        </w:rPr>
        <w:t xml:space="preserve"> Doctoral Committee supervises t</w:t>
      </w:r>
      <w:r>
        <w:rPr>
          <w:rFonts w:ascii="Palatino Linotype" w:hAnsi="Palatino Linotype"/>
          <w:i/>
          <w:sz w:val="20"/>
          <w:szCs w:val="20"/>
        </w:rPr>
        <w:t>he final</w:t>
      </w:r>
      <w:r w:rsidR="00FB0BC9" w:rsidRPr="00FC3890">
        <w:rPr>
          <w:rFonts w:ascii="Palatino Linotype" w:hAnsi="Palatino Linotype"/>
          <w:i/>
          <w:sz w:val="20"/>
          <w:szCs w:val="20"/>
        </w:rPr>
        <w:t xml:space="preserve"> examination, the focus of which is the content of the doctoral dissertation. </w:t>
      </w:r>
      <w:r>
        <w:rPr>
          <w:rFonts w:ascii="Palatino Linotype" w:hAnsi="Palatino Linotype"/>
          <w:i/>
          <w:sz w:val="20"/>
          <w:szCs w:val="20"/>
        </w:rPr>
        <w:t>The student and the Doctoral Committee members jointly decide on the date of the final examination, which should have the duration of no longer than XX hours. The student must prepare a X- minutes oral presentation, and submit materials to be used during the presentation to the Doctoral Committee XX days prior to the final examination.</w:t>
      </w:r>
      <w:r w:rsidR="00FB0BC9" w:rsidRPr="00FC3890">
        <w:rPr>
          <w:rFonts w:ascii="Palatino Linotype" w:hAnsi="Palatino Linotype"/>
          <w:i/>
          <w:sz w:val="20"/>
          <w:szCs w:val="20"/>
        </w:rPr>
        <w:t xml:space="preserve"> Upon completion of the final examination and approval of the dissertation, the Doctoral Committee recommends, by submission of the Report on Final Examination of the Ph.D. Degree Form, the conferral of the Ph.D. subject to final submission of the approved dissertation for deposit in the University Archives. The Committee recommendation must be unanimous.</w:t>
      </w:r>
    </w:p>
    <w:p w14:paraId="44FFA609" w14:textId="77777777" w:rsidR="00FB0BC9" w:rsidRPr="00FC3890" w:rsidRDefault="00FB0BC9" w:rsidP="006D7585">
      <w:pPr>
        <w:ind w:left="1890"/>
        <w:jc w:val="both"/>
        <w:rPr>
          <w:rFonts w:ascii="Palatino Linotype" w:hAnsi="Palatino Linotype"/>
          <w:i/>
          <w:sz w:val="20"/>
          <w:szCs w:val="20"/>
        </w:rPr>
      </w:pPr>
    </w:p>
    <w:p w14:paraId="1E917533" w14:textId="0DEA2464" w:rsidR="00683E9E" w:rsidRPr="00FC3890" w:rsidRDefault="00ED70AB" w:rsidP="006D7585">
      <w:pPr>
        <w:pStyle w:val="ListParagraph"/>
        <w:numPr>
          <w:ilvl w:val="1"/>
          <w:numId w:val="16"/>
        </w:numPr>
        <w:spacing w:before="60"/>
        <w:ind w:left="1890"/>
        <w:jc w:val="both"/>
        <w:rPr>
          <w:rFonts w:ascii="Palatino Linotype" w:hAnsi="Palatino Linotype"/>
          <w:b/>
          <w:i/>
          <w:sz w:val="20"/>
          <w:szCs w:val="20"/>
        </w:rPr>
      </w:pPr>
      <w:r>
        <w:rPr>
          <w:rFonts w:ascii="Palatino Linotype" w:hAnsi="Palatino Linotype"/>
          <w:b/>
          <w:i/>
          <w:sz w:val="20"/>
          <w:szCs w:val="20"/>
        </w:rPr>
        <w:t>Submission and Filing</w:t>
      </w:r>
      <w:r w:rsidR="000F4913" w:rsidRPr="00FC3890">
        <w:rPr>
          <w:rFonts w:ascii="Palatino Linotype" w:hAnsi="Palatino Linotype"/>
          <w:b/>
          <w:i/>
          <w:sz w:val="20"/>
          <w:szCs w:val="20"/>
        </w:rPr>
        <w:t xml:space="preserve"> Requirements</w:t>
      </w:r>
    </w:p>
    <w:p w14:paraId="53AB36E3" w14:textId="0DB11D93" w:rsidR="00FB0BC9" w:rsidRPr="00FC3890" w:rsidRDefault="00FB0BC9" w:rsidP="00ED70AB">
      <w:pPr>
        <w:ind w:left="1890"/>
        <w:jc w:val="both"/>
        <w:rPr>
          <w:rFonts w:ascii="Palatino Linotype" w:hAnsi="Palatino Linotype"/>
          <w:i/>
          <w:sz w:val="20"/>
          <w:szCs w:val="20"/>
        </w:rPr>
      </w:pPr>
      <w:r w:rsidRPr="00FC3890">
        <w:rPr>
          <w:rFonts w:ascii="Palatino Linotype" w:hAnsi="Palatino Linotype"/>
          <w:i/>
          <w:sz w:val="20"/>
          <w:szCs w:val="20"/>
        </w:rPr>
        <w:t>The submission of the dissertation is the last step in the program leading to the award of an advanced degree. All dissertations submitted in fulfillment of requirements for advanced degrees at UCM must conform to certain University regulations and specifications with regard to format and method of preparation.</w:t>
      </w:r>
      <w:r w:rsidR="00ED70AB">
        <w:rPr>
          <w:rFonts w:ascii="Palatino Linotype" w:hAnsi="Palatino Linotype"/>
          <w:i/>
          <w:sz w:val="20"/>
          <w:szCs w:val="20"/>
        </w:rPr>
        <w:t xml:space="preserve"> Refer to t</w:t>
      </w:r>
      <w:r w:rsidRPr="00FC3890">
        <w:rPr>
          <w:rFonts w:ascii="Palatino Linotype" w:hAnsi="Palatino Linotype"/>
          <w:i/>
          <w:sz w:val="20"/>
          <w:szCs w:val="20"/>
        </w:rPr>
        <w:t>he UCM Thesis and Dissertation Manual</w:t>
      </w:r>
      <w:r w:rsidR="00ED70AB">
        <w:rPr>
          <w:rFonts w:ascii="Palatino Linotype" w:hAnsi="Palatino Linotype"/>
          <w:i/>
          <w:sz w:val="20"/>
          <w:szCs w:val="20"/>
        </w:rPr>
        <w:t xml:space="preserve">, </w:t>
      </w:r>
      <w:r w:rsidRPr="00FC3890">
        <w:rPr>
          <w:rFonts w:ascii="Palatino Linotype" w:hAnsi="Palatino Linotype"/>
          <w:i/>
          <w:sz w:val="20"/>
          <w:szCs w:val="20"/>
        </w:rPr>
        <w:t xml:space="preserve">available at the Graduate Division website. </w:t>
      </w:r>
      <w:r w:rsidR="002A7011" w:rsidRPr="00FC3890">
        <w:rPr>
          <w:rFonts w:ascii="Palatino Linotype" w:hAnsi="Palatino Linotype"/>
          <w:i/>
          <w:sz w:val="20"/>
          <w:szCs w:val="20"/>
        </w:rPr>
        <w:t>Filing instructions are</w:t>
      </w:r>
      <w:r w:rsidR="00ED70AB">
        <w:rPr>
          <w:rFonts w:ascii="Palatino Linotype" w:hAnsi="Palatino Linotype"/>
          <w:i/>
          <w:sz w:val="20"/>
          <w:szCs w:val="20"/>
        </w:rPr>
        <w:t xml:space="preserve"> also </w:t>
      </w:r>
      <w:r w:rsidR="002A7011" w:rsidRPr="00FC3890">
        <w:rPr>
          <w:rFonts w:ascii="Palatino Linotype" w:hAnsi="Palatino Linotype"/>
          <w:i/>
          <w:sz w:val="20"/>
          <w:szCs w:val="20"/>
        </w:rPr>
        <w:t xml:space="preserve"> found in the UCM Thesis and Dissertation Manual. In accordance with UC and UCM policy, all approved thesis/dissertation manuscripts automatically become available for public access and circulation as part of the UC Libraries collections.</w:t>
      </w:r>
    </w:p>
    <w:p w14:paraId="5782FFC2" w14:textId="77777777" w:rsidR="00962449" w:rsidRPr="00FC3890" w:rsidRDefault="00962449" w:rsidP="006D7585">
      <w:pPr>
        <w:jc w:val="both"/>
        <w:rPr>
          <w:rFonts w:ascii="Palatino Linotype" w:hAnsi="Palatino Linotype"/>
          <w:i/>
          <w:sz w:val="22"/>
          <w:szCs w:val="22"/>
        </w:rPr>
      </w:pPr>
    </w:p>
    <w:p w14:paraId="579A8B58" w14:textId="3F3407B1" w:rsidR="00A30B86" w:rsidRPr="00B009EF" w:rsidRDefault="00A30B86" w:rsidP="00ED70AB">
      <w:pPr>
        <w:pStyle w:val="ListParagraph"/>
        <w:numPr>
          <w:ilvl w:val="1"/>
          <w:numId w:val="29"/>
        </w:numPr>
        <w:tabs>
          <w:tab w:val="left" w:pos="1080"/>
        </w:tabs>
        <w:ind w:left="450" w:hanging="450"/>
        <w:jc w:val="both"/>
        <w:rPr>
          <w:rFonts w:ascii="Palatino Linotype" w:hAnsi="Palatino Linotype"/>
          <w:sz w:val="22"/>
          <w:szCs w:val="22"/>
        </w:rPr>
      </w:pPr>
      <w:r w:rsidRPr="00D27885">
        <w:rPr>
          <w:rFonts w:ascii="Palatino Linotype" w:hAnsi="Palatino Linotype"/>
          <w:b/>
          <w:sz w:val="22"/>
          <w:szCs w:val="22"/>
        </w:rPr>
        <w:t>Normative Time to Degree</w:t>
      </w:r>
      <w:r w:rsidR="00B009EF">
        <w:rPr>
          <w:rFonts w:ascii="Palatino Linotype" w:hAnsi="Palatino Linotype"/>
          <w:b/>
          <w:sz w:val="22"/>
          <w:szCs w:val="22"/>
        </w:rPr>
        <w:t xml:space="preserve">: </w:t>
      </w:r>
      <w:r w:rsidRPr="00B009EF">
        <w:rPr>
          <w:rFonts w:ascii="Palatino Linotype" w:eastAsia="Times New Roman" w:hAnsi="Palatino Linotype"/>
          <w:color w:val="000000"/>
          <w:sz w:val="22"/>
          <w:szCs w:val="22"/>
          <w:lang w:eastAsia="en-US"/>
        </w:rPr>
        <w:t>Normat</w:t>
      </w:r>
      <w:r w:rsidR="002B567E" w:rsidRPr="00B009EF">
        <w:rPr>
          <w:rFonts w:ascii="Palatino Linotype" w:eastAsia="Times New Roman" w:hAnsi="Palatino Linotype"/>
          <w:color w:val="000000"/>
          <w:sz w:val="22"/>
          <w:szCs w:val="22"/>
          <w:lang w:eastAsia="en-US"/>
        </w:rPr>
        <w:t>ive Time is the elapsed time (</w:t>
      </w:r>
      <w:r w:rsidRPr="00B009EF">
        <w:rPr>
          <w:rFonts w:ascii="Palatino Linotype" w:eastAsia="Times New Roman" w:hAnsi="Palatino Linotype"/>
          <w:color w:val="000000"/>
          <w:sz w:val="22"/>
          <w:szCs w:val="22"/>
          <w:lang w:eastAsia="en-US"/>
        </w:rPr>
        <w:t xml:space="preserve">calculated to the nearest </w:t>
      </w:r>
      <w:r w:rsidR="004F1562" w:rsidRPr="00B009EF">
        <w:rPr>
          <w:rFonts w:ascii="Palatino Linotype" w:eastAsia="Times New Roman" w:hAnsi="Palatino Linotype"/>
          <w:color w:val="000000"/>
          <w:sz w:val="22"/>
          <w:szCs w:val="22"/>
          <w:lang w:eastAsia="en-US"/>
        </w:rPr>
        <w:t>semester</w:t>
      </w:r>
      <w:r w:rsidR="002B567E" w:rsidRPr="00B009EF">
        <w:rPr>
          <w:rFonts w:ascii="Palatino Linotype" w:eastAsia="Times New Roman" w:hAnsi="Palatino Linotype"/>
          <w:color w:val="000000"/>
          <w:sz w:val="22"/>
          <w:szCs w:val="22"/>
          <w:lang w:eastAsia="en-US"/>
        </w:rPr>
        <w:t>)</w:t>
      </w:r>
      <w:r w:rsidRPr="00B009EF">
        <w:rPr>
          <w:rFonts w:ascii="Palatino Linotype" w:eastAsia="Times New Roman" w:hAnsi="Palatino Linotype"/>
          <w:color w:val="000000"/>
          <w:sz w:val="22"/>
          <w:szCs w:val="22"/>
          <w:lang w:eastAsia="en-US"/>
        </w:rPr>
        <w:t xml:space="preserve"> that students need to complete all requirements for the degree, assuming that they are engaged in full-time study and making adequate progress. There are two parts to Normative Time: Normative Time to Advancement to Candidacy and Normative Time in Candidacy. The first represents the number of </w:t>
      </w:r>
      <w:r w:rsidR="004F1562" w:rsidRPr="00B009EF">
        <w:rPr>
          <w:rFonts w:ascii="Palatino Linotype" w:eastAsia="Times New Roman" w:hAnsi="Palatino Linotype"/>
          <w:color w:val="000000"/>
          <w:sz w:val="22"/>
          <w:szCs w:val="22"/>
          <w:lang w:eastAsia="en-US"/>
        </w:rPr>
        <w:t>semester</w:t>
      </w:r>
      <w:r w:rsidRPr="00B009EF">
        <w:rPr>
          <w:rFonts w:ascii="Palatino Linotype" w:eastAsia="Times New Roman" w:hAnsi="Palatino Linotype"/>
          <w:color w:val="000000"/>
          <w:sz w:val="22"/>
          <w:szCs w:val="22"/>
          <w:lang w:eastAsia="en-US"/>
        </w:rPr>
        <w:t xml:space="preserve">s needed to complete all of course requirements and pass any required Qualifying Exams. </w:t>
      </w:r>
      <w:r w:rsidRPr="00B009EF">
        <w:rPr>
          <w:rFonts w:ascii="Palatino Linotype" w:hAnsi="Palatino Linotype"/>
          <w:sz w:val="22"/>
          <w:szCs w:val="22"/>
        </w:rPr>
        <w:t xml:space="preserve">This may be different for students entering with master’s degrees versus those who pursue the Ph.D. directly after the bachelor’s degree.  </w:t>
      </w:r>
      <w:r w:rsidRPr="00B009EF">
        <w:rPr>
          <w:rFonts w:ascii="Palatino Linotype" w:eastAsia="Times New Roman" w:hAnsi="Palatino Linotype"/>
          <w:color w:val="000000"/>
          <w:sz w:val="22"/>
          <w:szCs w:val="22"/>
          <w:lang w:eastAsia="en-US"/>
        </w:rPr>
        <w:t xml:space="preserve">The second represents the remaining </w:t>
      </w:r>
      <w:r w:rsidR="004F1562" w:rsidRPr="00B009EF">
        <w:rPr>
          <w:rFonts w:ascii="Palatino Linotype" w:eastAsia="Times New Roman" w:hAnsi="Palatino Linotype"/>
          <w:color w:val="000000"/>
          <w:sz w:val="22"/>
          <w:szCs w:val="22"/>
          <w:lang w:eastAsia="en-US"/>
        </w:rPr>
        <w:t>semester</w:t>
      </w:r>
      <w:r w:rsidRPr="00B009EF">
        <w:rPr>
          <w:rFonts w:ascii="Palatino Linotype" w:eastAsia="Times New Roman" w:hAnsi="Palatino Linotype"/>
          <w:color w:val="000000"/>
          <w:sz w:val="22"/>
          <w:szCs w:val="22"/>
          <w:lang w:eastAsia="en-US"/>
        </w:rPr>
        <w:t xml:space="preserve">s that are recommended for completion of </w:t>
      </w:r>
      <w:r w:rsidR="002B567E" w:rsidRPr="00B009EF">
        <w:rPr>
          <w:rFonts w:ascii="Palatino Linotype" w:eastAsia="Times New Roman" w:hAnsi="Palatino Linotype"/>
          <w:color w:val="000000"/>
          <w:sz w:val="22"/>
          <w:szCs w:val="22"/>
          <w:lang w:eastAsia="en-US"/>
        </w:rPr>
        <w:t>the</w:t>
      </w:r>
      <w:r w:rsidRPr="00B009EF">
        <w:rPr>
          <w:rFonts w:ascii="Palatino Linotype" w:eastAsia="Times New Roman" w:hAnsi="Palatino Linotype"/>
          <w:color w:val="000000"/>
          <w:sz w:val="22"/>
          <w:szCs w:val="22"/>
          <w:lang w:eastAsia="en-US"/>
        </w:rPr>
        <w:t xml:space="preserve"> dissertation. </w:t>
      </w:r>
      <w:r w:rsidR="002B567E" w:rsidRPr="00B009EF">
        <w:rPr>
          <w:rFonts w:ascii="Palatino Linotype" w:eastAsia="Times New Roman" w:hAnsi="Palatino Linotype"/>
          <w:color w:val="000000"/>
          <w:sz w:val="22"/>
          <w:szCs w:val="22"/>
          <w:lang w:eastAsia="en-US"/>
        </w:rPr>
        <w:t>Please note both expectations here.</w:t>
      </w:r>
    </w:p>
    <w:p w14:paraId="5EE08EF3" w14:textId="77777777" w:rsidR="00A30B86" w:rsidRPr="00FC3890" w:rsidRDefault="00A30B86" w:rsidP="006D7585">
      <w:pPr>
        <w:tabs>
          <w:tab w:val="left" w:pos="360"/>
          <w:tab w:val="left" w:pos="540"/>
          <w:tab w:val="left" w:pos="1080"/>
        </w:tabs>
        <w:ind w:left="630" w:hanging="630"/>
        <w:jc w:val="both"/>
        <w:rPr>
          <w:rFonts w:ascii="Palatino Linotype" w:hAnsi="Palatino Linotype"/>
          <w:sz w:val="22"/>
          <w:szCs w:val="22"/>
        </w:rPr>
      </w:pPr>
    </w:p>
    <w:p w14:paraId="67D8F444" w14:textId="12B1C793" w:rsidR="002B567E" w:rsidRPr="00E654E5" w:rsidRDefault="00BC0ECC" w:rsidP="00ED70AB">
      <w:pPr>
        <w:pStyle w:val="ListParagraph"/>
        <w:numPr>
          <w:ilvl w:val="1"/>
          <w:numId w:val="29"/>
        </w:numPr>
        <w:tabs>
          <w:tab w:val="left" w:pos="360"/>
          <w:tab w:val="left" w:pos="540"/>
          <w:tab w:val="left" w:pos="900"/>
        </w:tabs>
        <w:ind w:left="540" w:hanging="540"/>
        <w:rPr>
          <w:rFonts w:ascii="Palatino Linotype" w:hAnsi="Palatino Linotype"/>
          <w:b/>
          <w:i/>
          <w:sz w:val="20"/>
          <w:szCs w:val="22"/>
        </w:rPr>
      </w:pPr>
      <w:r w:rsidRPr="00E654E5">
        <w:rPr>
          <w:rFonts w:ascii="Palatino Linotype" w:hAnsi="Palatino Linotype"/>
          <w:b/>
          <w:sz w:val="22"/>
          <w:szCs w:val="22"/>
        </w:rPr>
        <w:t>Typi</w:t>
      </w:r>
      <w:r w:rsidR="00A30B86" w:rsidRPr="00E654E5">
        <w:rPr>
          <w:rFonts w:ascii="Palatino Linotype" w:hAnsi="Palatino Linotype"/>
          <w:b/>
          <w:sz w:val="22"/>
          <w:szCs w:val="22"/>
        </w:rPr>
        <w:t>cal Time</w:t>
      </w:r>
      <w:r w:rsidR="000A5405" w:rsidRPr="00E654E5">
        <w:rPr>
          <w:rFonts w:ascii="Palatino Linotype" w:hAnsi="Palatino Linotype"/>
          <w:b/>
          <w:sz w:val="22"/>
          <w:szCs w:val="22"/>
        </w:rPr>
        <w:t>l</w:t>
      </w:r>
      <w:r w:rsidR="00A30B86" w:rsidRPr="00E654E5">
        <w:rPr>
          <w:rFonts w:ascii="Palatino Linotype" w:hAnsi="Palatino Linotype"/>
          <w:b/>
          <w:sz w:val="22"/>
          <w:szCs w:val="22"/>
        </w:rPr>
        <w:t>ine and Sequence of Events</w:t>
      </w:r>
      <w:r w:rsidR="002B567E" w:rsidRPr="00E654E5">
        <w:rPr>
          <w:rFonts w:ascii="Palatino Linotype" w:hAnsi="Palatino Linotype"/>
          <w:b/>
          <w:sz w:val="22"/>
          <w:szCs w:val="22"/>
        </w:rPr>
        <w:br/>
      </w:r>
      <w:r w:rsidR="002B567E" w:rsidRPr="00E654E5">
        <w:rPr>
          <w:rFonts w:ascii="Palatino Linotype" w:hAnsi="Palatino Linotype"/>
          <w:b/>
          <w:i/>
          <w:sz w:val="20"/>
          <w:szCs w:val="22"/>
        </w:rPr>
        <w:t>For example:</w:t>
      </w:r>
    </w:p>
    <w:tbl>
      <w:tblPr>
        <w:tblW w:w="810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2790"/>
        <w:gridCol w:w="3690"/>
      </w:tblGrid>
      <w:tr w:rsidR="00265509" w:rsidRPr="00FC3890" w14:paraId="54260EF8" w14:textId="77777777" w:rsidTr="008133FE">
        <w:tc>
          <w:tcPr>
            <w:tcW w:w="1620" w:type="dxa"/>
          </w:tcPr>
          <w:p w14:paraId="091FB570" w14:textId="77777777" w:rsidR="00265509" w:rsidRPr="00FC3890" w:rsidRDefault="00265509" w:rsidP="006D7585">
            <w:pPr>
              <w:pStyle w:val="EnvelopeReturn"/>
              <w:ind w:left="0"/>
              <w:jc w:val="both"/>
              <w:rPr>
                <w:rFonts w:ascii="Palatino Linotype" w:hAnsi="Palatino Linotype"/>
                <w:b/>
                <w:i/>
                <w:szCs w:val="22"/>
              </w:rPr>
            </w:pPr>
            <w:r w:rsidRPr="00FC3890">
              <w:rPr>
                <w:rFonts w:ascii="Palatino Linotype" w:hAnsi="Palatino Linotype"/>
                <w:b/>
                <w:i/>
                <w:szCs w:val="22"/>
              </w:rPr>
              <w:t>Year One</w:t>
            </w:r>
          </w:p>
        </w:tc>
        <w:tc>
          <w:tcPr>
            <w:tcW w:w="2790" w:type="dxa"/>
          </w:tcPr>
          <w:p w14:paraId="20805046" w14:textId="77777777" w:rsidR="00265509" w:rsidRPr="00FC3890" w:rsidRDefault="00265509"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14:paraId="759444F3" w14:textId="77777777" w:rsidR="00875A77" w:rsidRPr="00FC3890" w:rsidRDefault="00265509" w:rsidP="006D7585">
            <w:pPr>
              <w:pStyle w:val="EnvelopeReturn"/>
              <w:ind w:left="0"/>
              <w:jc w:val="both"/>
              <w:rPr>
                <w:rFonts w:ascii="Palatino Linotype" w:hAnsi="Palatino Linotype"/>
                <w:i/>
                <w:szCs w:val="22"/>
              </w:rPr>
            </w:pPr>
            <w:r w:rsidRPr="00FC3890">
              <w:rPr>
                <w:rFonts w:ascii="Palatino Linotype" w:hAnsi="Palatino Linotype"/>
                <w:b/>
                <w:i/>
                <w:szCs w:val="22"/>
              </w:rPr>
              <w:t>Spring</w:t>
            </w:r>
            <w:r w:rsidR="00F02F5F" w:rsidRPr="00FC3890">
              <w:rPr>
                <w:rFonts w:ascii="Palatino Linotype" w:hAnsi="Palatino Linotype"/>
                <w:b/>
                <w:i/>
                <w:szCs w:val="22"/>
              </w:rPr>
              <w:t xml:space="preserve"> </w:t>
            </w:r>
            <w:r w:rsidR="00875A77" w:rsidRPr="00FC3890">
              <w:rPr>
                <w:rFonts w:ascii="Palatino Linotype" w:hAnsi="Palatino Linotype"/>
                <w:i/>
                <w:szCs w:val="22"/>
              </w:rPr>
              <w:t>(first year exam completed)</w:t>
            </w:r>
          </w:p>
        </w:tc>
      </w:tr>
      <w:tr w:rsidR="00875A77" w:rsidRPr="00FC3890" w14:paraId="628888BB" w14:textId="77777777" w:rsidTr="008133FE">
        <w:trPr>
          <w:trHeight w:val="287"/>
        </w:trPr>
        <w:tc>
          <w:tcPr>
            <w:tcW w:w="1620" w:type="dxa"/>
          </w:tcPr>
          <w:p w14:paraId="53192120"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0618AB16"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200- Introduction to GC </w:t>
            </w:r>
          </w:p>
        </w:tc>
        <w:tc>
          <w:tcPr>
            <w:tcW w:w="3690" w:type="dxa"/>
          </w:tcPr>
          <w:p w14:paraId="7B68120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210- GC Seminar</w:t>
            </w:r>
          </w:p>
        </w:tc>
      </w:tr>
      <w:tr w:rsidR="00875A77" w:rsidRPr="00FC3890" w14:paraId="4E60E7A1" w14:textId="77777777" w:rsidTr="008133FE">
        <w:tc>
          <w:tcPr>
            <w:tcW w:w="1620" w:type="dxa"/>
          </w:tcPr>
          <w:p w14:paraId="2AF2673E"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306F9249"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201- Introduction to GC Discussion</w:t>
            </w:r>
          </w:p>
        </w:tc>
        <w:tc>
          <w:tcPr>
            <w:tcW w:w="3690" w:type="dxa"/>
          </w:tcPr>
          <w:p w14:paraId="434BCF6A"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220- GC Professional Seminar</w:t>
            </w:r>
          </w:p>
        </w:tc>
      </w:tr>
      <w:tr w:rsidR="00875A77" w:rsidRPr="00FC3890" w14:paraId="62B39E17" w14:textId="77777777" w:rsidTr="008133FE">
        <w:tc>
          <w:tcPr>
            <w:tcW w:w="1620" w:type="dxa"/>
          </w:tcPr>
          <w:p w14:paraId="76A2E852"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62B79403"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202- Introduction to GC Review </w:t>
            </w:r>
          </w:p>
        </w:tc>
        <w:tc>
          <w:tcPr>
            <w:tcW w:w="3690" w:type="dxa"/>
          </w:tcPr>
          <w:p w14:paraId="37B62B9B"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230- GC Seminar</w:t>
            </w:r>
          </w:p>
        </w:tc>
      </w:tr>
      <w:tr w:rsidR="00875A77" w:rsidRPr="00FC3890" w14:paraId="43517409" w14:textId="77777777" w:rsidTr="008133FE">
        <w:trPr>
          <w:trHeight w:val="206"/>
        </w:trPr>
        <w:tc>
          <w:tcPr>
            <w:tcW w:w="1620" w:type="dxa"/>
            <w:shd w:val="clear" w:color="auto" w:fill="7F7F7F"/>
          </w:tcPr>
          <w:p w14:paraId="1FC4CED2" w14:textId="77777777" w:rsidR="00875A77" w:rsidRPr="00FC3890" w:rsidRDefault="00875A77" w:rsidP="006D7585">
            <w:pPr>
              <w:pStyle w:val="EnvelopeReturn"/>
              <w:ind w:left="0"/>
              <w:jc w:val="both"/>
              <w:rPr>
                <w:rFonts w:ascii="Palatino Linotype" w:hAnsi="Palatino Linotype"/>
                <w:b/>
                <w:i/>
                <w:szCs w:val="22"/>
              </w:rPr>
            </w:pPr>
          </w:p>
        </w:tc>
        <w:tc>
          <w:tcPr>
            <w:tcW w:w="2790" w:type="dxa"/>
            <w:shd w:val="clear" w:color="auto" w:fill="7F7F7F"/>
          </w:tcPr>
          <w:p w14:paraId="5C3F086F" w14:textId="77777777" w:rsidR="00875A77" w:rsidRPr="00FC3890" w:rsidRDefault="00875A77" w:rsidP="006D7585">
            <w:pPr>
              <w:pStyle w:val="EnvelopeReturn"/>
              <w:ind w:left="0"/>
              <w:jc w:val="both"/>
              <w:rPr>
                <w:rFonts w:ascii="Palatino Linotype" w:hAnsi="Palatino Linotype"/>
                <w:b/>
                <w:i/>
                <w:szCs w:val="22"/>
              </w:rPr>
            </w:pPr>
          </w:p>
        </w:tc>
        <w:tc>
          <w:tcPr>
            <w:tcW w:w="3690" w:type="dxa"/>
            <w:shd w:val="clear" w:color="auto" w:fill="7F7F7F"/>
          </w:tcPr>
          <w:p w14:paraId="7933625D" w14:textId="77777777" w:rsidR="00875A77" w:rsidRPr="00FC3890" w:rsidRDefault="00875A77" w:rsidP="006D7585">
            <w:pPr>
              <w:pStyle w:val="EnvelopeReturn"/>
              <w:ind w:left="0"/>
              <w:jc w:val="both"/>
              <w:rPr>
                <w:rFonts w:ascii="Palatino Linotype" w:hAnsi="Palatino Linotype"/>
                <w:b/>
                <w:i/>
                <w:szCs w:val="22"/>
              </w:rPr>
            </w:pPr>
          </w:p>
        </w:tc>
      </w:tr>
      <w:tr w:rsidR="00875A77" w:rsidRPr="00FC3890" w14:paraId="4B0CE28A" w14:textId="77777777" w:rsidTr="008133FE">
        <w:tc>
          <w:tcPr>
            <w:tcW w:w="1620" w:type="dxa"/>
          </w:tcPr>
          <w:p w14:paraId="26DD46A0"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Year Two</w:t>
            </w:r>
          </w:p>
        </w:tc>
        <w:tc>
          <w:tcPr>
            <w:tcW w:w="2790" w:type="dxa"/>
          </w:tcPr>
          <w:p w14:paraId="11EB3B4C"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14:paraId="084E9DEB"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Spring </w:t>
            </w:r>
            <w:r w:rsidR="003B30E0" w:rsidRPr="00FC3890">
              <w:rPr>
                <w:rFonts w:ascii="Palatino Linotype" w:hAnsi="Palatino Linotype"/>
                <w:b/>
                <w:i/>
                <w:szCs w:val="22"/>
              </w:rPr>
              <w:t xml:space="preserve"> </w:t>
            </w:r>
          </w:p>
        </w:tc>
      </w:tr>
      <w:tr w:rsidR="00875A77" w:rsidRPr="00FC3890" w14:paraId="60815BB1" w14:textId="77777777" w:rsidTr="008133FE">
        <w:tc>
          <w:tcPr>
            <w:tcW w:w="1620" w:type="dxa"/>
          </w:tcPr>
          <w:p w14:paraId="485B9B61"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7D64AA82"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240- GC Course</w:t>
            </w:r>
          </w:p>
        </w:tc>
        <w:tc>
          <w:tcPr>
            <w:tcW w:w="3690" w:type="dxa"/>
          </w:tcPr>
          <w:p w14:paraId="19EE2801"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260- GC Seminar</w:t>
            </w:r>
          </w:p>
        </w:tc>
      </w:tr>
      <w:tr w:rsidR="00875A77" w:rsidRPr="00FC3890" w14:paraId="272DB3F8" w14:textId="77777777" w:rsidTr="008133FE">
        <w:tc>
          <w:tcPr>
            <w:tcW w:w="1620" w:type="dxa"/>
          </w:tcPr>
          <w:p w14:paraId="5DA79161"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00812EA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250- GC Course</w:t>
            </w:r>
          </w:p>
        </w:tc>
        <w:tc>
          <w:tcPr>
            <w:tcW w:w="3690" w:type="dxa"/>
          </w:tcPr>
          <w:p w14:paraId="76E76C2B"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280- Directed Study </w:t>
            </w:r>
          </w:p>
        </w:tc>
      </w:tr>
      <w:tr w:rsidR="00875A77" w:rsidRPr="00FC3890" w14:paraId="0828A8BA" w14:textId="77777777" w:rsidTr="008133FE">
        <w:tc>
          <w:tcPr>
            <w:tcW w:w="1620" w:type="dxa"/>
          </w:tcPr>
          <w:p w14:paraId="1F5E0A56"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75BF458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255- GC Course</w:t>
            </w:r>
          </w:p>
        </w:tc>
        <w:tc>
          <w:tcPr>
            <w:tcW w:w="3690" w:type="dxa"/>
          </w:tcPr>
          <w:p w14:paraId="45DB466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285- Independent Study </w:t>
            </w:r>
          </w:p>
        </w:tc>
      </w:tr>
      <w:tr w:rsidR="00875A77" w:rsidRPr="00FC3890" w14:paraId="5EAA43FE" w14:textId="77777777" w:rsidTr="008133FE">
        <w:trPr>
          <w:trHeight w:val="20"/>
        </w:trPr>
        <w:tc>
          <w:tcPr>
            <w:tcW w:w="1620" w:type="dxa"/>
            <w:shd w:val="clear" w:color="auto" w:fill="7F7F7F"/>
          </w:tcPr>
          <w:p w14:paraId="1ADD89BD" w14:textId="77777777" w:rsidR="00875A77" w:rsidRPr="002E015A" w:rsidRDefault="00875A77" w:rsidP="006D7585">
            <w:pPr>
              <w:pStyle w:val="EnvelopeReturn"/>
              <w:ind w:left="0"/>
              <w:jc w:val="both"/>
              <w:rPr>
                <w:rFonts w:ascii="Palatino Linotype" w:hAnsi="Palatino Linotype"/>
                <w:b/>
                <w:i/>
                <w:sz w:val="16"/>
                <w:szCs w:val="22"/>
              </w:rPr>
            </w:pPr>
          </w:p>
        </w:tc>
        <w:tc>
          <w:tcPr>
            <w:tcW w:w="2790" w:type="dxa"/>
            <w:shd w:val="clear" w:color="auto" w:fill="7F7F7F"/>
          </w:tcPr>
          <w:p w14:paraId="3FF9EAE8" w14:textId="77777777" w:rsidR="00875A77" w:rsidRPr="00FC3890" w:rsidRDefault="00875A77" w:rsidP="006D7585">
            <w:pPr>
              <w:pStyle w:val="EnvelopeReturn"/>
              <w:ind w:left="0"/>
              <w:jc w:val="both"/>
              <w:rPr>
                <w:rFonts w:ascii="Palatino Linotype" w:hAnsi="Palatino Linotype"/>
                <w:b/>
                <w:i/>
                <w:szCs w:val="22"/>
              </w:rPr>
            </w:pPr>
          </w:p>
        </w:tc>
        <w:tc>
          <w:tcPr>
            <w:tcW w:w="3690" w:type="dxa"/>
            <w:shd w:val="clear" w:color="auto" w:fill="7F7F7F"/>
          </w:tcPr>
          <w:p w14:paraId="71B5988D" w14:textId="77777777" w:rsidR="00875A77" w:rsidRPr="00FC3890" w:rsidRDefault="00875A77" w:rsidP="006D7585">
            <w:pPr>
              <w:pStyle w:val="EnvelopeReturn"/>
              <w:ind w:left="0"/>
              <w:jc w:val="both"/>
              <w:rPr>
                <w:rFonts w:ascii="Palatino Linotype" w:hAnsi="Palatino Linotype"/>
                <w:b/>
                <w:i/>
                <w:szCs w:val="22"/>
              </w:rPr>
            </w:pPr>
          </w:p>
        </w:tc>
      </w:tr>
      <w:tr w:rsidR="00875A77" w:rsidRPr="00FC3890" w14:paraId="2B1DE05C" w14:textId="77777777" w:rsidTr="008133FE">
        <w:tc>
          <w:tcPr>
            <w:tcW w:w="1620" w:type="dxa"/>
          </w:tcPr>
          <w:p w14:paraId="44FF6155" w14:textId="77777777" w:rsidR="00875A77" w:rsidRPr="00FC3890" w:rsidRDefault="00F02F5F"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Year </w:t>
            </w:r>
            <w:r w:rsidR="00875A77" w:rsidRPr="00FC3890">
              <w:rPr>
                <w:rFonts w:ascii="Palatino Linotype" w:hAnsi="Palatino Linotype"/>
                <w:b/>
                <w:i/>
                <w:szCs w:val="22"/>
              </w:rPr>
              <w:t>Three</w:t>
            </w:r>
          </w:p>
        </w:tc>
        <w:tc>
          <w:tcPr>
            <w:tcW w:w="2790" w:type="dxa"/>
          </w:tcPr>
          <w:p w14:paraId="1445CF9A"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14:paraId="5539F2A1"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b/>
                <w:i/>
                <w:szCs w:val="22"/>
              </w:rPr>
              <w:t>Spring</w:t>
            </w:r>
            <w:r w:rsidR="00F02F5F" w:rsidRPr="00FC3890">
              <w:rPr>
                <w:rFonts w:ascii="Palatino Linotype" w:hAnsi="Palatino Linotype"/>
                <w:b/>
                <w:i/>
                <w:szCs w:val="22"/>
              </w:rPr>
              <w:t xml:space="preserve"> </w:t>
            </w:r>
            <w:r w:rsidRPr="00FC3890">
              <w:rPr>
                <w:rFonts w:ascii="Palatino Linotype" w:hAnsi="Palatino Linotype"/>
                <w:i/>
                <w:szCs w:val="22"/>
              </w:rPr>
              <w:t>(advancement to PhD candidacy)</w:t>
            </w:r>
          </w:p>
        </w:tc>
      </w:tr>
      <w:tr w:rsidR="00875A77" w:rsidRPr="00FC3890" w14:paraId="0FCCECCC" w14:textId="77777777" w:rsidTr="008133FE">
        <w:tc>
          <w:tcPr>
            <w:tcW w:w="1620" w:type="dxa"/>
          </w:tcPr>
          <w:p w14:paraId="3434E30B"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6BF6EA9F"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270- GC Course</w:t>
            </w:r>
          </w:p>
        </w:tc>
        <w:tc>
          <w:tcPr>
            <w:tcW w:w="3690" w:type="dxa"/>
          </w:tcPr>
          <w:p w14:paraId="7A93B67E"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295- Practicum </w:t>
            </w:r>
          </w:p>
        </w:tc>
      </w:tr>
      <w:tr w:rsidR="00875A77" w:rsidRPr="00FC3890" w14:paraId="5063D18A" w14:textId="77777777" w:rsidTr="008133FE">
        <w:tc>
          <w:tcPr>
            <w:tcW w:w="1620" w:type="dxa"/>
          </w:tcPr>
          <w:p w14:paraId="43A50CAD"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2DE41606"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290- Directed Study</w:t>
            </w:r>
          </w:p>
        </w:tc>
        <w:tc>
          <w:tcPr>
            <w:tcW w:w="3690" w:type="dxa"/>
          </w:tcPr>
          <w:p w14:paraId="222DC178"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290- Directed Study </w:t>
            </w:r>
          </w:p>
        </w:tc>
      </w:tr>
      <w:tr w:rsidR="00875A77" w:rsidRPr="00FC3890" w14:paraId="08069155" w14:textId="77777777" w:rsidTr="008133FE">
        <w:tc>
          <w:tcPr>
            <w:tcW w:w="1620" w:type="dxa"/>
          </w:tcPr>
          <w:p w14:paraId="206A76C6"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2F5B430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Qualifying Exam Preparation</w:t>
            </w:r>
          </w:p>
        </w:tc>
        <w:tc>
          <w:tcPr>
            <w:tcW w:w="3690" w:type="dxa"/>
          </w:tcPr>
          <w:p w14:paraId="5B2726C1"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Qualifying Exams</w:t>
            </w:r>
          </w:p>
        </w:tc>
      </w:tr>
      <w:tr w:rsidR="00875A77" w:rsidRPr="00FC3890" w14:paraId="43C292BA" w14:textId="77777777" w:rsidTr="008133FE">
        <w:tc>
          <w:tcPr>
            <w:tcW w:w="1620" w:type="dxa"/>
            <w:shd w:val="clear" w:color="auto" w:fill="808080"/>
          </w:tcPr>
          <w:p w14:paraId="7F022DD6" w14:textId="77777777" w:rsidR="00875A77" w:rsidRPr="00FC3890" w:rsidRDefault="00875A77" w:rsidP="006D7585">
            <w:pPr>
              <w:pStyle w:val="EnvelopeReturn"/>
              <w:ind w:left="0"/>
              <w:jc w:val="both"/>
              <w:rPr>
                <w:rFonts w:ascii="Palatino Linotype" w:hAnsi="Palatino Linotype"/>
                <w:i/>
                <w:szCs w:val="22"/>
              </w:rPr>
            </w:pPr>
          </w:p>
        </w:tc>
        <w:tc>
          <w:tcPr>
            <w:tcW w:w="2790" w:type="dxa"/>
            <w:shd w:val="clear" w:color="auto" w:fill="808080"/>
          </w:tcPr>
          <w:p w14:paraId="11A56148" w14:textId="77777777" w:rsidR="00875A77" w:rsidRPr="00FC3890" w:rsidRDefault="00875A77" w:rsidP="006D7585">
            <w:pPr>
              <w:pStyle w:val="EnvelopeReturn"/>
              <w:ind w:left="0"/>
              <w:jc w:val="both"/>
              <w:rPr>
                <w:rFonts w:ascii="Palatino Linotype" w:hAnsi="Palatino Linotype"/>
                <w:i/>
                <w:szCs w:val="22"/>
              </w:rPr>
            </w:pPr>
          </w:p>
        </w:tc>
        <w:tc>
          <w:tcPr>
            <w:tcW w:w="3690" w:type="dxa"/>
            <w:shd w:val="clear" w:color="auto" w:fill="808080"/>
          </w:tcPr>
          <w:p w14:paraId="1091C86C" w14:textId="77777777" w:rsidR="00875A77" w:rsidRPr="00FC3890" w:rsidRDefault="00875A77" w:rsidP="006D7585">
            <w:pPr>
              <w:pStyle w:val="EnvelopeReturn"/>
              <w:ind w:left="0"/>
              <w:jc w:val="both"/>
              <w:rPr>
                <w:rFonts w:ascii="Palatino Linotype" w:hAnsi="Palatino Linotype"/>
                <w:i/>
                <w:szCs w:val="22"/>
              </w:rPr>
            </w:pPr>
          </w:p>
        </w:tc>
      </w:tr>
      <w:tr w:rsidR="00875A77" w:rsidRPr="00FC3890" w14:paraId="623FA6D9" w14:textId="77777777" w:rsidTr="008133FE">
        <w:tc>
          <w:tcPr>
            <w:tcW w:w="1620" w:type="dxa"/>
            <w:shd w:val="clear" w:color="auto" w:fill="auto"/>
          </w:tcPr>
          <w:p w14:paraId="1A83CBF4"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Year Four-Five</w:t>
            </w:r>
          </w:p>
        </w:tc>
        <w:tc>
          <w:tcPr>
            <w:tcW w:w="6480" w:type="dxa"/>
            <w:gridSpan w:val="2"/>
            <w:shd w:val="clear" w:color="auto" w:fill="auto"/>
            <w:vAlign w:val="center"/>
          </w:tcPr>
          <w:p w14:paraId="4D341613"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Dissertation</w:t>
            </w:r>
          </w:p>
        </w:tc>
      </w:tr>
    </w:tbl>
    <w:p w14:paraId="3EF0CBC4" w14:textId="77777777" w:rsidR="00CB7E31" w:rsidRPr="00FC3890" w:rsidRDefault="00CB7E31" w:rsidP="006D7585">
      <w:pPr>
        <w:tabs>
          <w:tab w:val="left" w:pos="540"/>
        </w:tabs>
        <w:jc w:val="both"/>
        <w:rPr>
          <w:rFonts w:ascii="Palatino Linotype" w:hAnsi="Palatino Linotype"/>
          <w:b/>
          <w:i/>
          <w:sz w:val="20"/>
          <w:szCs w:val="22"/>
          <w:u w:val="single"/>
        </w:rPr>
      </w:pPr>
    </w:p>
    <w:p w14:paraId="36C5FE7D" w14:textId="3D8932C7" w:rsidR="00055BA0" w:rsidRPr="00B009EF" w:rsidRDefault="002325DD" w:rsidP="00ED70AB">
      <w:pPr>
        <w:pStyle w:val="ListParagraph"/>
        <w:numPr>
          <w:ilvl w:val="1"/>
          <w:numId w:val="29"/>
        </w:numPr>
        <w:tabs>
          <w:tab w:val="left" w:pos="900"/>
        </w:tabs>
        <w:ind w:left="450" w:hanging="450"/>
        <w:jc w:val="both"/>
        <w:rPr>
          <w:rFonts w:ascii="Palatino Linotype" w:hAnsi="Palatino Linotype"/>
          <w:b/>
          <w:sz w:val="22"/>
          <w:szCs w:val="22"/>
        </w:rPr>
      </w:pPr>
      <w:r w:rsidRPr="00B009EF">
        <w:rPr>
          <w:rFonts w:ascii="Palatino Linotype" w:hAnsi="Palatino Linotype"/>
          <w:b/>
          <w:sz w:val="22"/>
          <w:szCs w:val="22"/>
        </w:rPr>
        <w:t xml:space="preserve">Sources of </w:t>
      </w:r>
      <w:r w:rsidR="00B009EF" w:rsidRPr="00B009EF">
        <w:rPr>
          <w:rFonts w:ascii="Palatino Linotype" w:hAnsi="Palatino Linotype"/>
          <w:b/>
          <w:sz w:val="22"/>
          <w:szCs w:val="22"/>
        </w:rPr>
        <w:t>F</w:t>
      </w:r>
      <w:r w:rsidRPr="00B009EF">
        <w:rPr>
          <w:rFonts w:ascii="Palatino Linotype" w:hAnsi="Palatino Linotype"/>
          <w:b/>
          <w:sz w:val="22"/>
          <w:szCs w:val="22"/>
        </w:rPr>
        <w:t>unding</w:t>
      </w:r>
      <w:r w:rsidR="00B009EF" w:rsidRPr="00B009EF">
        <w:rPr>
          <w:rFonts w:ascii="Palatino Linotype" w:hAnsi="Palatino Linotype"/>
          <w:b/>
          <w:sz w:val="22"/>
          <w:szCs w:val="22"/>
        </w:rPr>
        <w:t>:</w:t>
      </w:r>
      <w:r w:rsidRPr="00B009EF">
        <w:rPr>
          <w:rFonts w:ascii="Palatino Linotype" w:hAnsi="Palatino Linotype"/>
          <w:b/>
          <w:sz w:val="22"/>
          <w:szCs w:val="22"/>
        </w:rPr>
        <w:t xml:space="preserve"> </w:t>
      </w:r>
      <w:r w:rsidR="00055BA0" w:rsidRPr="00B009EF">
        <w:rPr>
          <w:rFonts w:ascii="Palatino Linotype" w:hAnsi="Palatino Linotype"/>
          <w:sz w:val="22"/>
          <w:szCs w:val="22"/>
        </w:rPr>
        <w:t>Describe how students are typically supported in your program.  Include information on minimum and maximum limitations on Teaching Assistantships; also reference other sources, particularly those provided by Graduate Division and the graduate group (e.g.</w:t>
      </w:r>
      <w:r w:rsidR="00EB0608" w:rsidRPr="00B009EF">
        <w:rPr>
          <w:rFonts w:ascii="Palatino Linotype" w:hAnsi="Palatino Linotype"/>
          <w:sz w:val="22"/>
          <w:szCs w:val="22"/>
        </w:rPr>
        <w:t>,</w:t>
      </w:r>
      <w:r w:rsidR="00055BA0" w:rsidRPr="00B009EF">
        <w:rPr>
          <w:rFonts w:ascii="Palatino Linotype" w:hAnsi="Palatino Linotype"/>
          <w:sz w:val="22"/>
          <w:szCs w:val="22"/>
        </w:rPr>
        <w:t xml:space="preserve"> via competitions run through the Executive Committee). Allude to other sources not run through the graduate group but by individual professors and external sources.  Rather than simply listing all possible opportunities, providing a realistic guide of possible funding and sources that can he</w:t>
      </w:r>
      <w:r w:rsidR="002E015A" w:rsidRPr="00B009EF">
        <w:rPr>
          <w:rFonts w:ascii="Palatino Linotype" w:hAnsi="Palatino Linotype"/>
          <w:sz w:val="22"/>
          <w:szCs w:val="22"/>
        </w:rPr>
        <w:t>l</w:t>
      </w:r>
      <w:r w:rsidR="00055BA0" w:rsidRPr="00B009EF">
        <w:rPr>
          <w:rFonts w:ascii="Palatino Linotype" w:hAnsi="Palatino Linotype"/>
          <w:sz w:val="22"/>
          <w:szCs w:val="22"/>
        </w:rPr>
        <w:t>p students be successful in acquiring their own funding.</w:t>
      </w:r>
    </w:p>
    <w:p w14:paraId="22879D41" w14:textId="77777777" w:rsidR="00BC0ECC" w:rsidRPr="00ED70AB" w:rsidRDefault="00BC0ECC" w:rsidP="00ED70AB">
      <w:pPr>
        <w:tabs>
          <w:tab w:val="left" w:pos="900"/>
        </w:tabs>
        <w:jc w:val="both"/>
        <w:rPr>
          <w:rFonts w:ascii="Palatino Linotype" w:hAnsi="Palatino Linotype"/>
          <w:b/>
          <w:sz w:val="22"/>
          <w:szCs w:val="22"/>
        </w:rPr>
      </w:pPr>
    </w:p>
    <w:p w14:paraId="47A89669" w14:textId="75A8C088" w:rsidR="000011C1" w:rsidRPr="00E654E5" w:rsidRDefault="00E654E5" w:rsidP="00ED70AB">
      <w:pPr>
        <w:tabs>
          <w:tab w:val="left" w:pos="450"/>
          <w:tab w:val="left" w:pos="540"/>
        </w:tabs>
        <w:ind w:left="450" w:hanging="450"/>
        <w:jc w:val="both"/>
        <w:rPr>
          <w:rFonts w:ascii="Palatino Linotype" w:hAnsi="Palatino Linotype"/>
          <w:b/>
          <w:sz w:val="22"/>
          <w:szCs w:val="22"/>
        </w:rPr>
      </w:pPr>
      <w:r>
        <w:rPr>
          <w:rFonts w:ascii="Palatino Linotype" w:hAnsi="Palatino Linotype"/>
          <w:b/>
          <w:sz w:val="22"/>
          <w:szCs w:val="22"/>
        </w:rPr>
        <w:t>3.13.</w:t>
      </w:r>
      <w:r w:rsidRPr="00E654E5">
        <w:rPr>
          <w:rFonts w:ascii="Palatino Linotype" w:hAnsi="Palatino Linotype"/>
          <w:b/>
          <w:sz w:val="22"/>
          <w:szCs w:val="22"/>
        </w:rPr>
        <w:t xml:space="preserve"> </w:t>
      </w:r>
      <w:r w:rsidR="005F53FE">
        <w:rPr>
          <w:rFonts w:ascii="Palatino Linotype" w:hAnsi="Palatino Linotype"/>
          <w:b/>
          <w:sz w:val="22"/>
          <w:szCs w:val="22"/>
        </w:rPr>
        <w:t>Change of Degree Level</w:t>
      </w:r>
      <w:r w:rsidR="00B009EF" w:rsidRPr="00E654E5">
        <w:rPr>
          <w:rFonts w:ascii="Palatino Linotype" w:hAnsi="Palatino Linotype"/>
          <w:b/>
          <w:sz w:val="22"/>
          <w:szCs w:val="22"/>
        </w:rPr>
        <w:t>:</w:t>
      </w:r>
      <w:r w:rsidR="000011C1" w:rsidRPr="00E654E5">
        <w:rPr>
          <w:rFonts w:ascii="Palatino Linotype" w:hAnsi="Palatino Linotype"/>
          <w:sz w:val="22"/>
          <w:szCs w:val="22"/>
        </w:rPr>
        <w:t xml:space="preserve"> Include this section if your program offers</w:t>
      </w:r>
      <w:r w:rsidR="008133FE" w:rsidRPr="00E654E5">
        <w:rPr>
          <w:rFonts w:ascii="Palatino Linotype" w:hAnsi="Palatino Linotype"/>
          <w:sz w:val="22"/>
          <w:szCs w:val="22"/>
        </w:rPr>
        <w:t xml:space="preserve"> </w:t>
      </w:r>
      <w:r w:rsidR="005F53FE">
        <w:rPr>
          <w:rFonts w:ascii="Palatino Linotype" w:hAnsi="Palatino Linotype"/>
          <w:sz w:val="22"/>
          <w:szCs w:val="22"/>
        </w:rPr>
        <w:t>i</w:t>
      </w:r>
      <w:r w:rsidR="008133FE" w:rsidRPr="00E654E5">
        <w:rPr>
          <w:rFonts w:ascii="Palatino Linotype" w:hAnsi="Palatino Linotype"/>
          <w:sz w:val="22"/>
          <w:szCs w:val="22"/>
        </w:rPr>
        <w:t>n lieu or terminal</w:t>
      </w:r>
      <w:r w:rsidR="000011C1" w:rsidRPr="00E654E5">
        <w:rPr>
          <w:rFonts w:ascii="Palatino Linotype" w:hAnsi="Palatino Linotype"/>
          <w:sz w:val="22"/>
          <w:szCs w:val="22"/>
        </w:rPr>
        <w:t xml:space="preserve"> masters</w:t>
      </w:r>
      <w:r w:rsidR="005F53FE">
        <w:rPr>
          <w:rFonts w:ascii="Palatino Linotype" w:hAnsi="Palatino Linotype"/>
          <w:sz w:val="22"/>
          <w:szCs w:val="22"/>
        </w:rPr>
        <w:t>, and/or has an internal procedure for admitting Master’s students into the Ph.D. program</w:t>
      </w:r>
      <w:r w:rsidR="000011C1" w:rsidRPr="00E654E5">
        <w:rPr>
          <w:rFonts w:ascii="Palatino Linotype" w:hAnsi="Palatino Linotype"/>
          <w:sz w:val="22"/>
          <w:szCs w:val="22"/>
        </w:rPr>
        <w:t>.</w:t>
      </w:r>
      <w:r w:rsidR="005F53FE">
        <w:rPr>
          <w:rFonts w:ascii="Palatino Linotype" w:hAnsi="Palatino Linotype"/>
          <w:sz w:val="22"/>
          <w:szCs w:val="22"/>
        </w:rPr>
        <w:t xml:space="preserve"> GPPH Section F (p.71 in AY20-21 version) contains further information.</w:t>
      </w:r>
    </w:p>
    <w:p w14:paraId="299F2525" w14:textId="7ECC7D3D" w:rsidR="00EB0608" w:rsidRDefault="00EB0608" w:rsidP="006D7585">
      <w:pPr>
        <w:pStyle w:val="ListParagraph"/>
        <w:ind w:left="1350"/>
        <w:jc w:val="both"/>
        <w:rPr>
          <w:rFonts w:ascii="Palatino Linotype" w:hAnsi="Palatino Linotype"/>
          <w:b/>
          <w:i/>
          <w:sz w:val="20"/>
          <w:szCs w:val="20"/>
        </w:rPr>
      </w:pPr>
      <w:r w:rsidRPr="00EB0608">
        <w:rPr>
          <w:rFonts w:ascii="Palatino Linotype" w:hAnsi="Palatino Linotype"/>
          <w:b/>
          <w:i/>
          <w:sz w:val="20"/>
          <w:szCs w:val="20"/>
        </w:rPr>
        <w:t>For example:</w:t>
      </w:r>
    </w:p>
    <w:p w14:paraId="05ED8CEB" w14:textId="7E805E8B" w:rsidR="005F53FE" w:rsidRPr="00EB0608" w:rsidRDefault="005F53FE" w:rsidP="006D7585">
      <w:pPr>
        <w:pStyle w:val="ListParagraph"/>
        <w:ind w:left="1350"/>
        <w:jc w:val="both"/>
        <w:rPr>
          <w:rFonts w:ascii="Palatino Linotype" w:hAnsi="Palatino Linotype"/>
          <w:b/>
          <w:i/>
          <w:sz w:val="20"/>
          <w:szCs w:val="20"/>
        </w:rPr>
      </w:pPr>
      <w:r>
        <w:rPr>
          <w:rFonts w:ascii="Palatino Linotype" w:hAnsi="Palatino Linotype"/>
          <w:b/>
          <w:i/>
          <w:sz w:val="20"/>
          <w:szCs w:val="20"/>
        </w:rPr>
        <w:t xml:space="preserve">Master’s </w:t>
      </w:r>
      <w:proofErr w:type="spellStart"/>
      <w:r>
        <w:rPr>
          <w:rFonts w:ascii="Palatino Linotype" w:hAnsi="Palatino Linotype"/>
          <w:b/>
          <w:i/>
          <w:sz w:val="20"/>
          <w:szCs w:val="20"/>
        </w:rPr>
        <w:t>en</w:t>
      </w:r>
      <w:proofErr w:type="spellEnd"/>
      <w:r>
        <w:rPr>
          <w:rFonts w:ascii="Palatino Linotype" w:hAnsi="Palatino Linotype"/>
          <w:b/>
          <w:i/>
          <w:sz w:val="20"/>
          <w:szCs w:val="20"/>
        </w:rPr>
        <w:t xml:space="preserve"> route:</w:t>
      </w:r>
    </w:p>
    <w:p w14:paraId="5960BE9A" w14:textId="723F5BEC" w:rsidR="000011C1" w:rsidRDefault="000011C1" w:rsidP="006D7585">
      <w:pPr>
        <w:ind w:left="1350"/>
        <w:jc w:val="both"/>
        <w:rPr>
          <w:rFonts w:ascii="Palatino Linotype" w:hAnsi="Palatino Linotype"/>
          <w:i/>
          <w:sz w:val="20"/>
          <w:szCs w:val="20"/>
        </w:rPr>
      </w:pPr>
      <w:r w:rsidRPr="00776D9C">
        <w:rPr>
          <w:rFonts w:ascii="Palatino Linotype" w:hAnsi="Palatino Linotype"/>
          <w:i/>
          <w:sz w:val="20"/>
          <w:szCs w:val="20"/>
        </w:rPr>
        <w:t xml:space="preserve">A student admitted for the Ph.D. degree, </w:t>
      </w:r>
      <w:r w:rsidR="002E015A" w:rsidRPr="00776D9C">
        <w:rPr>
          <w:rFonts w:ascii="Palatino Linotype" w:hAnsi="Palatino Linotype"/>
          <w:i/>
          <w:sz w:val="20"/>
          <w:szCs w:val="20"/>
        </w:rPr>
        <w:t>which</w:t>
      </w:r>
      <w:r w:rsidRPr="00776D9C">
        <w:rPr>
          <w:rFonts w:ascii="Palatino Linotype" w:hAnsi="Palatino Linotype"/>
          <w:i/>
          <w:sz w:val="20"/>
          <w:szCs w:val="20"/>
        </w:rPr>
        <w:t xml:space="preserve">, in the judgment of the </w:t>
      </w:r>
      <w:r w:rsidR="005F53FE">
        <w:rPr>
          <w:rFonts w:ascii="Palatino Linotype" w:hAnsi="Palatino Linotype"/>
          <w:i/>
          <w:sz w:val="20"/>
          <w:szCs w:val="20"/>
        </w:rPr>
        <w:t>Graduate Group,</w:t>
      </w:r>
      <w:r w:rsidRPr="00776D9C">
        <w:rPr>
          <w:rFonts w:ascii="Palatino Linotype" w:hAnsi="Palatino Linotype"/>
          <w:i/>
          <w:sz w:val="20"/>
          <w:szCs w:val="20"/>
        </w:rPr>
        <w:t xml:space="preserve"> should not continue past the master's degree, must be notified in writing by the Graduate Group Chair. A copy of the letter must be sent to the Vice Provost and Dean of Graduate Education. In some cases a doctoral student may choose to leave the program with a master's degree only. </w:t>
      </w:r>
      <w:r w:rsidR="005F53FE">
        <w:rPr>
          <w:rFonts w:ascii="Palatino Linotype" w:hAnsi="Palatino Linotype"/>
          <w:i/>
          <w:sz w:val="20"/>
          <w:szCs w:val="20"/>
        </w:rPr>
        <w:t>The</w:t>
      </w:r>
      <w:r w:rsidRPr="00776D9C">
        <w:rPr>
          <w:rFonts w:ascii="Palatino Linotype" w:hAnsi="Palatino Linotype"/>
          <w:i/>
          <w:sz w:val="20"/>
          <w:szCs w:val="20"/>
        </w:rPr>
        <w:t xml:space="preserve"> Graduate Group</w:t>
      </w:r>
      <w:r w:rsidR="005F53FE">
        <w:rPr>
          <w:rFonts w:ascii="Palatino Linotype" w:hAnsi="Palatino Linotype"/>
          <w:i/>
          <w:sz w:val="20"/>
          <w:szCs w:val="20"/>
        </w:rPr>
        <w:t xml:space="preserve"> is responsible for</w:t>
      </w:r>
      <w:r w:rsidRPr="00776D9C">
        <w:rPr>
          <w:rFonts w:ascii="Palatino Linotype" w:hAnsi="Palatino Linotype"/>
          <w:i/>
          <w:sz w:val="20"/>
          <w:szCs w:val="20"/>
        </w:rPr>
        <w:t xml:space="preserve"> notify</w:t>
      </w:r>
      <w:r w:rsidR="005F53FE">
        <w:rPr>
          <w:rFonts w:ascii="Palatino Linotype" w:hAnsi="Palatino Linotype"/>
          <w:i/>
          <w:sz w:val="20"/>
          <w:szCs w:val="20"/>
        </w:rPr>
        <w:t>ing</w:t>
      </w:r>
      <w:r w:rsidRPr="00776D9C">
        <w:rPr>
          <w:rFonts w:ascii="Palatino Linotype" w:hAnsi="Palatino Linotype"/>
          <w:i/>
          <w:sz w:val="20"/>
          <w:szCs w:val="20"/>
        </w:rPr>
        <w:t xml:space="preserve"> the Graduate Division via the Change of Degree form so that the student's record may be updated to reflect the student's degree status. This notice must include the student's written permission to have his/her degree objective changed officially from doctorate to master's.</w:t>
      </w:r>
      <w:r w:rsidR="005F53FE">
        <w:rPr>
          <w:rFonts w:ascii="Palatino Linotype" w:hAnsi="Palatino Linotype"/>
          <w:i/>
          <w:sz w:val="20"/>
          <w:szCs w:val="20"/>
        </w:rPr>
        <w:t xml:space="preserve"> </w:t>
      </w:r>
    </w:p>
    <w:p w14:paraId="03B65F74" w14:textId="06789C37" w:rsidR="005F53FE" w:rsidRDefault="005F53FE" w:rsidP="006D7585">
      <w:pPr>
        <w:ind w:left="1350"/>
        <w:jc w:val="both"/>
        <w:rPr>
          <w:rFonts w:ascii="Palatino Linotype" w:hAnsi="Palatino Linotype"/>
          <w:i/>
          <w:sz w:val="20"/>
          <w:szCs w:val="20"/>
        </w:rPr>
      </w:pPr>
    </w:p>
    <w:p w14:paraId="5C0DB0DC" w14:textId="4B559145" w:rsidR="005F53FE" w:rsidRDefault="005F53FE" w:rsidP="006D7585">
      <w:pPr>
        <w:ind w:left="1350"/>
        <w:jc w:val="both"/>
        <w:rPr>
          <w:rFonts w:ascii="Palatino Linotype" w:hAnsi="Palatino Linotype"/>
          <w:i/>
          <w:sz w:val="20"/>
          <w:szCs w:val="20"/>
        </w:rPr>
      </w:pPr>
      <w:r>
        <w:rPr>
          <w:rFonts w:ascii="Palatino Linotype" w:hAnsi="Palatino Linotype"/>
          <w:i/>
          <w:sz w:val="20"/>
          <w:szCs w:val="20"/>
        </w:rPr>
        <w:t xml:space="preserve">In either instance, a Ph.D. student may, [specify when: for example, at the time of advancement to candidacy], obtain a Master’s degree, provided that  the  student has </w:t>
      </w:r>
      <w:r w:rsidRPr="005F53FE">
        <w:rPr>
          <w:rFonts w:ascii="Palatino Linotype" w:hAnsi="Palatino Linotype"/>
          <w:i/>
          <w:sz w:val="20"/>
          <w:szCs w:val="20"/>
        </w:rPr>
        <w:t xml:space="preserve">not previously earned a master’s degree in </w:t>
      </w:r>
      <w:r>
        <w:rPr>
          <w:rFonts w:ascii="Palatino Linotype" w:hAnsi="Palatino Linotype"/>
          <w:i/>
          <w:sz w:val="20"/>
          <w:szCs w:val="20"/>
        </w:rPr>
        <w:t>[degree title]</w:t>
      </w:r>
      <w:r w:rsidRPr="005F53FE">
        <w:rPr>
          <w:rFonts w:ascii="Palatino Linotype" w:hAnsi="Palatino Linotype"/>
          <w:i/>
          <w:sz w:val="20"/>
          <w:szCs w:val="20"/>
        </w:rPr>
        <w:t xml:space="preserve"> or similar</w:t>
      </w:r>
      <w:r>
        <w:rPr>
          <w:rFonts w:ascii="Palatino Linotype" w:hAnsi="Palatino Linotype"/>
          <w:i/>
          <w:sz w:val="20"/>
          <w:szCs w:val="20"/>
        </w:rPr>
        <w:t xml:space="preserve"> discipline.  [List any specific requirements—for example: a  student must have completed all course requirements for the Master’s Degree Plan I.]</w:t>
      </w:r>
    </w:p>
    <w:p w14:paraId="2CB2E9BF" w14:textId="77777777" w:rsidR="005F53FE" w:rsidRDefault="005F53FE" w:rsidP="006D7585">
      <w:pPr>
        <w:ind w:left="1350"/>
        <w:jc w:val="both"/>
        <w:rPr>
          <w:rFonts w:ascii="Palatino Linotype" w:hAnsi="Palatino Linotype"/>
          <w:i/>
          <w:sz w:val="20"/>
          <w:szCs w:val="20"/>
        </w:rPr>
      </w:pPr>
    </w:p>
    <w:p w14:paraId="101F0CA4" w14:textId="0B805459" w:rsidR="005F53FE" w:rsidRDefault="005F53FE" w:rsidP="006D7585">
      <w:pPr>
        <w:ind w:left="1350"/>
        <w:jc w:val="both"/>
        <w:rPr>
          <w:rFonts w:ascii="Palatino Linotype" w:hAnsi="Palatino Linotype"/>
          <w:b/>
          <w:bCs/>
          <w:i/>
          <w:sz w:val="20"/>
          <w:szCs w:val="20"/>
        </w:rPr>
      </w:pPr>
      <w:r>
        <w:rPr>
          <w:rFonts w:ascii="Palatino Linotype" w:hAnsi="Palatino Linotype"/>
          <w:b/>
          <w:bCs/>
          <w:i/>
          <w:sz w:val="20"/>
          <w:szCs w:val="20"/>
        </w:rPr>
        <w:t>Masters to Ph.D.:</w:t>
      </w:r>
    </w:p>
    <w:p w14:paraId="3FD94C5D" w14:textId="4102254D" w:rsidR="005F53FE" w:rsidRDefault="005F53FE" w:rsidP="005F53FE">
      <w:pPr>
        <w:ind w:left="1350"/>
        <w:jc w:val="both"/>
        <w:rPr>
          <w:rFonts w:ascii="Palatino Linotype" w:hAnsi="Palatino Linotype"/>
          <w:i/>
          <w:sz w:val="20"/>
          <w:szCs w:val="20"/>
        </w:rPr>
      </w:pPr>
      <w:r w:rsidRPr="005F53FE">
        <w:rPr>
          <w:rFonts w:ascii="Palatino Linotype" w:hAnsi="Palatino Linotype"/>
          <w:i/>
          <w:sz w:val="20"/>
          <w:szCs w:val="20"/>
        </w:rPr>
        <w:t xml:space="preserve">A student who was admitted to the Master's degree program may be considered for subsequent admission to Ph.D. status. </w:t>
      </w:r>
      <w:r>
        <w:rPr>
          <w:rFonts w:ascii="Palatino Linotype" w:hAnsi="Palatino Linotype"/>
          <w:i/>
          <w:sz w:val="20"/>
          <w:szCs w:val="20"/>
        </w:rPr>
        <w:t xml:space="preserve">[List requirements here, such as </w:t>
      </w:r>
      <w:r w:rsidRPr="005F53FE">
        <w:rPr>
          <w:rFonts w:ascii="Palatino Linotype" w:hAnsi="Palatino Linotype"/>
          <w:i/>
          <w:sz w:val="20"/>
          <w:szCs w:val="20"/>
        </w:rPr>
        <w:t>new letters of recommendation, a revised statement of purpose, or other appropriate information</w:t>
      </w:r>
      <w:r>
        <w:rPr>
          <w:rFonts w:ascii="Palatino Linotype" w:hAnsi="Palatino Linotype"/>
          <w:i/>
          <w:sz w:val="20"/>
          <w:szCs w:val="20"/>
        </w:rPr>
        <w:t>.] Upon approval by t</w:t>
      </w:r>
      <w:r w:rsidRPr="005F53FE">
        <w:rPr>
          <w:rFonts w:ascii="Palatino Linotype" w:hAnsi="Palatino Linotype"/>
          <w:i/>
          <w:sz w:val="20"/>
          <w:szCs w:val="20"/>
        </w:rPr>
        <w:t xml:space="preserve">he </w:t>
      </w:r>
      <w:r>
        <w:rPr>
          <w:rFonts w:ascii="Palatino Linotype" w:hAnsi="Palatino Linotype"/>
          <w:i/>
          <w:sz w:val="20"/>
          <w:szCs w:val="20"/>
        </w:rPr>
        <w:t xml:space="preserve">Graduate Group </w:t>
      </w:r>
      <w:r w:rsidRPr="005F53FE">
        <w:rPr>
          <w:rFonts w:ascii="Palatino Linotype" w:hAnsi="Palatino Linotype"/>
          <w:i/>
          <w:sz w:val="20"/>
          <w:szCs w:val="20"/>
        </w:rPr>
        <w:t>Chair</w:t>
      </w:r>
      <w:r>
        <w:rPr>
          <w:rFonts w:ascii="Palatino Linotype" w:hAnsi="Palatino Linotype"/>
          <w:i/>
          <w:sz w:val="20"/>
          <w:szCs w:val="20"/>
        </w:rPr>
        <w:t xml:space="preserve">, </w:t>
      </w:r>
      <w:r w:rsidRPr="005F53FE">
        <w:rPr>
          <w:rFonts w:ascii="Palatino Linotype" w:hAnsi="Palatino Linotype"/>
          <w:i/>
          <w:sz w:val="20"/>
          <w:szCs w:val="20"/>
        </w:rPr>
        <w:t>the Change of Degree form</w:t>
      </w:r>
      <w:r>
        <w:rPr>
          <w:rFonts w:ascii="Palatino Linotype" w:hAnsi="Palatino Linotype"/>
          <w:i/>
          <w:sz w:val="20"/>
          <w:szCs w:val="20"/>
        </w:rPr>
        <w:t xml:space="preserve"> will</w:t>
      </w:r>
      <w:r w:rsidRPr="005F53FE">
        <w:rPr>
          <w:rFonts w:ascii="Palatino Linotype" w:hAnsi="Palatino Linotype"/>
          <w:i/>
          <w:sz w:val="20"/>
          <w:szCs w:val="20"/>
        </w:rPr>
        <w:t xml:space="preserve"> be submitted</w:t>
      </w:r>
      <w:r>
        <w:rPr>
          <w:rFonts w:ascii="Palatino Linotype" w:hAnsi="Palatino Linotype"/>
          <w:i/>
          <w:sz w:val="20"/>
          <w:szCs w:val="20"/>
        </w:rPr>
        <w:t xml:space="preserve"> </w:t>
      </w:r>
      <w:r w:rsidRPr="005F53FE">
        <w:rPr>
          <w:rFonts w:ascii="Palatino Linotype" w:hAnsi="Palatino Linotype"/>
          <w:i/>
          <w:sz w:val="20"/>
          <w:szCs w:val="20"/>
        </w:rPr>
        <w:t>to the Graduate Division along with the Graduate Group’s decision. If the Graduate Group accepts</w:t>
      </w:r>
      <w:r>
        <w:rPr>
          <w:rFonts w:ascii="Palatino Linotype" w:hAnsi="Palatino Linotype"/>
          <w:i/>
          <w:sz w:val="20"/>
          <w:szCs w:val="20"/>
        </w:rPr>
        <w:t xml:space="preserve"> </w:t>
      </w:r>
      <w:r w:rsidRPr="005F53FE">
        <w:rPr>
          <w:rFonts w:ascii="Palatino Linotype" w:hAnsi="Palatino Linotype"/>
          <w:i/>
          <w:sz w:val="20"/>
          <w:szCs w:val="20"/>
        </w:rPr>
        <w:t>the student for doctoral studies, the Graduate Dean has the authority to approve and formally</w:t>
      </w:r>
      <w:r>
        <w:rPr>
          <w:rFonts w:ascii="Palatino Linotype" w:hAnsi="Palatino Linotype"/>
          <w:i/>
          <w:sz w:val="20"/>
          <w:szCs w:val="20"/>
        </w:rPr>
        <w:t xml:space="preserve"> </w:t>
      </w:r>
      <w:r w:rsidRPr="005F53FE">
        <w:rPr>
          <w:rFonts w:ascii="Palatino Linotype" w:hAnsi="Palatino Linotype"/>
          <w:i/>
          <w:sz w:val="20"/>
          <w:szCs w:val="20"/>
        </w:rPr>
        <w:t>recognize the change to doctoral status. Only at that time will the student be eligible to register as</w:t>
      </w:r>
      <w:r>
        <w:rPr>
          <w:rFonts w:ascii="Palatino Linotype" w:hAnsi="Palatino Linotype"/>
          <w:i/>
          <w:sz w:val="20"/>
          <w:szCs w:val="20"/>
        </w:rPr>
        <w:t xml:space="preserve"> </w:t>
      </w:r>
      <w:r w:rsidRPr="005F53FE">
        <w:rPr>
          <w:rFonts w:ascii="Palatino Linotype" w:hAnsi="Palatino Linotype"/>
          <w:i/>
          <w:sz w:val="20"/>
          <w:szCs w:val="20"/>
        </w:rPr>
        <w:t>a doctoral student. International students may have additional visa sponsorship requirements if</w:t>
      </w:r>
      <w:r>
        <w:rPr>
          <w:rFonts w:ascii="Palatino Linotype" w:hAnsi="Palatino Linotype"/>
          <w:i/>
          <w:sz w:val="20"/>
          <w:szCs w:val="20"/>
        </w:rPr>
        <w:t xml:space="preserve"> </w:t>
      </w:r>
      <w:r w:rsidRPr="005F53FE">
        <w:rPr>
          <w:rFonts w:ascii="Palatino Linotype" w:hAnsi="Palatino Linotype"/>
          <w:i/>
          <w:sz w:val="20"/>
          <w:szCs w:val="20"/>
        </w:rPr>
        <w:t xml:space="preserve">they change from </w:t>
      </w:r>
      <w:proofErr w:type="gramStart"/>
      <w:r w:rsidRPr="005F53FE">
        <w:rPr>
          <w:rFonts w:ascii="Palatino Linotype" w:hAnsi="Palatino Linotype"/>
          <w:i/>
          <w:sz w:val="20"/>
          <w:szCs w:val="20"/>
        </w:rPr>
        <w:t>one degree</w:t>
      </w:r>
      <w:proofErr w:type="gramEnd"/>
      <w:r w:rsidRPr="005F53FE">
        <w:rPr>
          <w:rFonts w:ascii="Palatino Linotype" w:hAnsi="Palatino Linotype"/>
          <w:i/>
          <w:sz w:val="20"/>
          <w:szCs w:val="20"/>
        </w:rPr>
        <w:t xml:space="preserve"> level to another, and should check with the Office of International</w:t>
      </w:r>
      <w:r>
        <w:rPr>
          <w:rFonts w:ascii="Palatino Linotype" w:hAnsi="Palatino Linotype"/>
          <w:i/>
          <w:sz w:val="20"/>
          <w:szCs w:val="20"/>
        </w:rPr>
        <w:t xml:space="preserve"> </w:t>
      </w:r>
      <w:r w:rsidRPr="005F53FE">
        <w:rPr>
          <w:rFonts w:ascii="Palatino Linotype" w:hAnsi="Palatino Linotype"/>
          <w:i/>
          <w:sz w:val="20"/>
          <w:szCs w:val="20"/>
        </w:rPr>
        <w:t>Affairs.</w:t>
      </w:r>
    </w:p>
    <w:p w14:paraId="0A5DCB86" w14:textId="77777777" w:rsidR="005F53FE" w:rsidRDefault="005F53FE" w:rsidP="005F53FE">
      <w:pPr>
        <w:ind w:left="1350"/>
        <w:jc w:val="both"/>
        <w:rPr>
          <w:rFonts w:ascii="Palatino Linotype" w:hAnsi="Palatino Linotype"/>
          <w:i/>
          <w:sz w:val="20"/>
          <w:szCs w:val="20"/>
        </w:rPr>
      </w:pPr>
    </w:p>
    <w:p w14:paraId="553082DE" w14:textId="2483A506" w:rsidR="005F53FE" w:rsidRPr="005F53FE" w:rsidRDefault="005F53FE" w:rsidP="005F53FE">
      <w:pPr>
        <w:ind w:left="1350"/>
        <w:jc w:val="both"/>
        <w:rPr>
          <w:rFonts w:ascii="Palatino Linotype" w:hAnsi="Palatino Linotype"/>
          <w:i/>
          <w:sz w:val="20"/>
          <w:szCs w:val="20"/>
        </w:rPr>
      </w:pPr>
      <w:r w:rsidRPr="005F53FE">
        <w:rPr>
          <w:rFonts w:ascii="Palatino Linotype" w:hAnsi="Palatino Linotype"/>
          <w:i/>
          <w:sz w:val="20"/>
          <w:szCs w:val="20"/>
        </w:rPr>
        <w:lastRenderedPageBreak/>
        <w:t xml:space="preserve">Students entering with graduate-level course credit obtained from another university or program (e.g. having obtained a Masters) may petition the </w:t>
      </w:r>
      <w:r>
        <w:rPr>
          <w:rFonts w:ascii="Palatino Linotype" w:hAnsi="Palatino Linotype"/>
          <w:i/>
          <w:sz w:val="20"/>
          <w:szCs w:val="20"/>
        </w:rPr>
        <w:t>[specify who; for example, the Group’s Executive Committee]</w:t>
      </w:r>
      <w:r w:rsidRPr="005F53FE">
        <w:rPr>
          <w:rFonts w:ascii="Palatino Linotype" w:hAnsi="Palatino Linotype"/>
          <w:i/>
          <w:sz w:val="20"/>
          <w:szCs w:val="20"/>
        </w:rPr>
        <w:t xml:space="preserve"> to waive course requirements. The </w:t>
      </w:r>
      <w:r>
        <w:rPr>
          <w:rFonts w:ascii="Palatino Linotype" w:hAnsi="Palatino Linotype"/>
          <w:i/>
          <w:sz w:val="20"/>
          <w:szCs w:val="20"/>
        </w:rPr>
        <w:t>[Committee, etc</w:t>
      </w:r>
      <w:r w:rsidR="00C42A87">
        <w:rPr>
          <w:rFonts w:ascii="Palatino Linotype" w:hAnsi="Palatino Linotype"/>
          <w:i/>
          <w:sz w:val="20"/>
          <w:szCs w:val="20"/>
        </w:rPr>
        <w:t>.</w:t>
      </w:r>
      <w:r w:rsidR="0070209A">
        <w:rPr>
          <w:rFonts w:ascii="Palatino Linotype" w:hAnsi="Palatino Linotype"/>
          <w:i/>
          <w:sz w:val="20"/>
          <w:szCs w:val="20"/>
        </w:rPr>
        <w:t xml:space="preserve"> </w:t>
      </w:r>
      <w:bookmarkStart w:id="0" w:name="_GoBack"/>
      <w:bookmarkEnd w:id="0"/>
      <w:r>
        <w:rPr>
          <w:rFonts w:ascii="Palatino Linotype" w:hAnsi="Palatino Linotype"/>
          <w:i/>
          <w:sz w:val="20"/>
          <w:szCs w:val="20"/>
        </w:rPr>
        <w:t>that matches the previous bracket]</w:t>
      </w:r>
      <w:r w:rsidRPr="005F53FE">
        <w:rPr>
          <w:rFonts w:ascii="Palatino Linotype" w:hAnsi="Palatino Linotype"/>
          <w:i/>
          <w:sz w:val="20"/>
          <w:szCs w:val="20"/>
        </w:rPr>
        <w:t xml:space="preserve"> will consider the rigor of the courses completed, the grades obtained, and evidence that the student has a foundational knowledge of</w:t>
      </w:r>
      <w:r>
        <w:rPr>
          <w:rFonts w:ascii="Palatino Linotype" w:hAnsi="Palatino Linotype"/>
          <w:i/>
          <w:sz w:val="20"/>
          <w:szCs w:val="20"/>
        </w:rPr>
        <w:t xml:space="preserve"> [your group’s discipline]</w:t>
      </w:r>
      <w:r w:rsidRPr="005F53FE">
        <w:rPr>
          <w:rFonts w:ascii="Palatino Linotype" w:hAnsi="Palatino Linotype"/>
          <w:i/>
          <w:sz w:val="20"/>
          <w:szCs w:val="20"/>
        </w:rPr>
        <w:t xml:space="preserve">. Normally, up to </w:t>
      </w:r>
      <w:r w:rsidR="0070209A">
        <w:rPr>
          <w:rFonts w:ascii="Palatino Linotype" w:hAnsi="Palatino Linotype"/>
          <w:i/>
          <w:sz w:val="20"/>
          <w:szCs w:val="20"/>
        </w:rPr>
        <w:t>[x]</w:t>
      </w:r>
      <w:r w:rsidRPr="005F53FE">
        <w:rPr>
          <w:rFonts w:ascii="Palatino Linotype" w:hAnsi="Palatino Linotype"/>
          <w:i/>
          <w:sz w:val="20"/>
          <w:szCs w:val="20"/>
        </w:rPr>
        <w:t xml:space="preserve"> units can be waived with the approval of the </w:t>
      </w:r>
      <w:r>
        <w:rPr>
          <w:rFonts w:ascii="Palatino Linotype" w:hAnsi="Palatino Linotype"/>
          <w:i/>
          <w:sz w:val="20"/>
          <w:szCs w:val="20"/>
        </w:rPr>
        <w:t>[same authority as in above brackets].</w:t>
      </w:r>
    </w:p>
    <w:p w14:paraId="6F7D02B1" w14:textId="77777777" w:rsidR="000011C1" w:rsidRPr="00FC3890" w:rsidRDefault="000011C1" w:rsidP="006D7585">
      <w:pPr>
        <w:tabs>
          <w:tab w:val="left" w:pos="900"/>
        </w:tabs>
        <w:ind w:left="547" w:hanging="547"/>
        <w:jc w:val="both"/>
        <w:rPr>
          <w:rFonts w:ascii="Palatino Linotype" w:hAnsi="Palatino Linotype"/>
          <w:b/>
          <w:i/>
          <w:sz w:val="22"/>
          <w:szCs w:val="22"/>
          <w:u w:val="single"/>
        </w:rPr>
      </w:pPr>
    </w:p>
    <w:p w14:paraId="29DD3DF5" w14:textId="3D420FC5" w:rsidR="000011C1" w:rsidRPr="00FC3890" w:rsidRDefault="00E654E5" w:rsidP="006D7585">
      <w:pPr>
        <w:tabs>
          <w:tab w:val="left" w:pos="900"/>
        </w:tabs>
        <w:ind w:left="547" w:hanging="547"/>
        <w:jc w:val="both"/>
        <w:rPr>
          <w:rFonts w:ascii="Palatino Linotype" w:hAnsi="Palatino Linotype"/>
          <w:b/>
          <w:sz w:val="22"/>
          <w:szCs w:val="22"/>
          <w:u w:val="single"/>
        </w:rPr>
      </w:pPr>
      <w:r>
        <w:rPr>
          <w:rFonts w:ascii="Palatino Linotype" w:hAnsi="Palatino Linotype"/>
          <w:b/>
          <w:sz w:val="22"/>
          <w:szCs w:val="22"/>
          <w:u w:val="single"/>
        </w:rPr>
        <w:t>4</w:t>
      </w:r>
      <w:r w:rsidR="002E015A">
        <w:rPr>
          <w:rFonts w:ascii="Palatino Linotype" w:hAnsi="Palatino Linotype"/>
          <w:b/>
          <w:sz w:val="22"/>
          <w:szCs w:val="22"/>
          <w:u w:val="single"/>
        </w:rPr>
        <w:t xml:space="preserve">. </w:t>
      </w:r>
      <w:r w:rsidR="000011C1" w:rsidRPr="00FC3890">
        <w:rPr>
          <w:rFonts w:ascii="Palatino Linotype" w:hAnsi="Palatino Linotype"/>
          <w:b/>
          <w:sz w:val="22"/>
          <w:szCs w:val="22"/>
          <w:u w:val="single"/>
        </w:rPr>
        <w:t>General Information</w:t>
      </w:r>
    </w:p>
    <w:p w14:paraId="279EAB02" w14:textId="77777777" w:rsidR="002325DD" w:rsidRPr="00FC3890" w:rsidRDefault="002325DD" w:rsidP="006D7585">
      <w:pPr>
        <w:tabs>
          <w:tab w:val="left" w:pos="360"/>
        </w:tabs>
        <w:jc w:val="both"/>
        <w:rPr>
          <w:rFonts w:ascii="Palatino Linotype" w:hAnsi="Palatino Linotype"/>
          <w:sz w:val="22"/>
          <w:szCs w:val="22"/>
        </w:rPr>
      </w:pPr>
    </w:p>
    <w:p w14:paraId="0D133EC0" w14:textId="2520F17C" w:rsidR="00F02F5F" w:rsidRPr="00FC3890" w:rsidRDefault="002325DD" w:rsidP="00ED70AB">
      <w:pPr>
        <w:pStyle w:val="ListParagraph"/>
        <w:numPr>
          <w:ilvl w:val="1"/>
          <w:numId w:val="31"/>
        </w:numPr>
        <w:ind w:left="450" w:hanging="450"/>
        <w:jc w:val="both"/>
        <w:rPr>
          <w:rFonts w:ascii="Palatino Linotype" w:hAnsi="Palatino Linotype"/>
          <w:b/>
          <w:sz w:val="22"/>
          <w:szCs w:val="22"/>
        </w:rPr>
      </w:pPr>
      <w:r w:rsidRPr="00FC3890">
        <w:rPr>
          <w:rFonts w:ascii="Palatino Linotype" w:hAnsi="Palatino Linotype"/>
          <w:b/>
          <w:sz w:val="22"/>
          <w:szCs w:val="22"/>
        </w:rPr>
        <w:t xml:space="preserve">PELP, In Absentia and Filing Fee status.  </w:t>
      </w:r>
      <w:r w:rsidRPr="00FC3890">
        <w:rPr>
          <w:rFonts w:ascii="Palatino Linotype" w:hAnsi="Palatino Linotype"/>
          <w:sz w:val="22"/>
          <w:szCs w:val="22"/>
        </w:rPr>
        <w:t xml:space="preserve">Include, at least, the following statement:  </w:t>
      </w:r>
    </w:p>
    <w:p w14:paraId="365B091E" w14:textId="77777777" w:rsidR="008E2953" w:rsidRPr="00FC3890" w:rsidRDefault="002325DD" w:rsidP="00ED70AB">
      <w:pPr>
        <w:tabs>
          <w:tab w:val="left" w:pos="540"/>
        </w:tabs>
        <w:ind w:left="450"/>
        <w:jc w:val="both"/>
        <w:rPr>
          <w:rFonts w:ascii="Palatino Linotype" w:hAnsi="Palatino Linotype"/>
          <w:i/>
          <w:sz w:val="22"/>
          <w:szCs w:val="22"/>
        </w:rPr>
      </w:pPr>
      <w:r w:rsidRPr="002E015A">
        <w:rPr>
          <w:rFonts w:ascii="Palatino Linotype" w:hAnsi="Palatino Linotype"/>
          <w:i/>
          <w:sz w:val="22"/>
          <w:szCs w:val="22"/>
        </w:rPr>
        <w:t xml:space="preserve">Information about PELP (Planned Educational Leave Program), In Absentia (reduced fees when researching out of state), and Filing Fee status can be found in the Graduate Group Policies and Procedures </w:t>
      </w:r>
      <w:r w:rsidR="008133FE">
        <w:rPr>
          <w:rFonts w:ascii="Palatino Linotype" w:hAnsi="Palatino Linotype"/>
          <w:i/>
          <w:sz w:val="22"/>
          <w:szCs w:val="22"/>
        </w:rPr>
        <w:t xml:space="preserve">Handbook </w:t>
      </w:r>
      <w:r w:rsidRPr="002E015A">
        <w:rPr>
          <w:rFonts w:ascii="Palatino Linotype" w:hAnsi="Palatino Linotype"/>
          <w:i/>
          <w:sz w:val="22"/>
          <w:szCs w:val="22"/>
        </w:rPr>
        <w:t>a</w:t>
      </w:r>
      <w:r w:rsidR="000011C1" w:rsidRPr="002E015A">
        <w:rPr>
          <w:rFonts w:ascii="Palatino Linotype" w:hAnsi="Palatino Linotype"/>
          <w:i/>
          <w:sz w:val="22"/>
          <w:szCs w:val="22"/>
        </w:rPr>
        <w:t xml:space="preserve">vailable on Graduate Division. </w:t>
      </w:r>
      <w:r w:rsidR="00A30B86" w:rsidRPr="00FC3890">
        <w:rPr>
          <w:rFonts w:ascii="Palatino Linotype" w:hAnsi="Palatino Linotype"/>
          <w:b/>
          <w:i/>
          <w:sz w:val="22"/>
          <w:szCs w:val="22"/>
        </w:rPr>
        <w:tab/>
      </w:r>
    </w:p>
    <w:p w14:paraId="5D7994AB" w14:textId="77777777" w:rsidR="000011C1" w:rsidRPr="000011C1" w:rsidRDefault="000011C1" w:rsidP="00ED70AB">
      <w:pPr>
        <w:ind w:left="450"/>
        <w:rPr>
          <w:rFonts w:ascii="Palatino Linotype" w:hAnsi="Palatino Linotype"/>
          <w:sz w:val="22"/>
          <w:szCs w:val="22"/>
        </w:rPr>
      </w:pPr>
    </w:p>
    <w:sectPr w:rsidR="000011C1" w:rsidRPr="000011C1" w:rsidSect="00646BD4">
      <w:headerReference w:type="default" r:id="rId12"/>
      <w:footerReference w:type="even" r:id="rId13"/>
      <w:footerReference w:type="default" r:id="rId14"/>
      <w:headerReference w:type="first" r:id="rId15"/>
      <w:footerReference w:type="first" r:id="rId16"/>
      <w:pgSz w:w="12240" w:h="15840" w:code="1"/>
      <w:pgMar w:top="900" w:right="1440" w:bottom="810" w:left="1440" w:header="547"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009E" w14:textId="77777777" w:rsidR="00274D55" w:rsidRDefault="00274D55">
      <w:r>
        <w:separator/>
      </w:r>
    </w:p>
  </w:endnote>
  <w:endnote w:type="continuationSeparator" w:id="0">
    <w:p w14:paraId="74848299" w14:textId="77777777" w:rsidR="00274D55" w:rsidRDefault="002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D6B1" w14:textId="77777777" w:rsidR="00020080" w:rsidRDefault="00020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FF382" w14:textId="77777777" w:rsidR="00020080" w:rsidRDefault="000200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7DB8" w14:textId="77777777" w:rsidR="00020080" w:rsidRDefault="00020080">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8DEDE39" w14:textId="77777777" w:rsidR="00020080" w:rsidRDefault="00020080">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CDBA" w14:textId="77777777" w:rsidR="00020080" w:rsidRDefault="00020080">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FD3EEC" w14:textId="77777777" w:rsidR="00020080" w:rsidRDefault="0002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80D5" w14:textId="77777777" w:rsidR="00274D55" w:rsidRDefault="00274D55">
      <w:r>
        <w:separator/>
      </w:r>
    </w:p>
  </w:footnote>
  <w:footnote w:type="continuationSeparator" w:id="0">
    <w:p w14:paraId="78661DB4" w14:textId="77777777" w:rsidR="00274D55" w:rsidRDefault="00274D55">
      <w:r>
        <w:continuationSeparator/>
      </w:r>
    </w:p>
  </w:footnote>
  <w:footnote w:id="1">
    <w:p w14:paraId="12AB2B3E" w14:textId="77777777" w:rsidR="004E1EBA" w:rsidRPr="0091220E" w:rsidRDefault="004E1EBA" w:rsidP="004E1EBA">
      <w:pPr>
        <w:rPr>
          <w:sz w:val="21"/>
          <w:szCs w:val="21"/>
        </w:rPr>
      </w:pPr>
      <w:r w:rsidRPr="00687F55">
        <w:rPr>
          <w:rStyle w:val="FootnoteReference"/>
          <w:sz w:val="21"/>
          <w:szCs w:val="21"/>
        </w:rPr>
        <w:footnoteRef/>
      </w:r>
      <w:r w:rsidRPr="0091220E">
        <w:rPr>
          <w:color w:val="000000"/>
          <w:sz w:val="21"/>
          <w:szCs w:val="21"/>
        </w:rPr>
        <w:t xml:space="preserve"> Policies Affecting Graduate Degree Programs, page 8, of </w:t>
      </w:r>
    </w:p>
    <w:p w14:paraId="4BA6A2FE" w14:textId="77777777" w:rsidR="004E1EBA" w:rsidRPr="0091220E" w:rsidRDefault="00274D55" w:rsidP="004E1EBA">
      <w:pPr>
        <w:rPr>
          <w:rFonts w:eastAsia="Times New Roman"/>
          <w:lang w:eastAsia="en-US"/>
        </w:rPr>
      </w:pPr>
      <w:hyperlink r:id="rId1" w:history="1">
        <w:r w:rsidR="004E1EBA" w:rsidRPr="0091220E">
          <w:rPr>
            <w:rStyle w:val="Hyperlink"/>
            <w:sz w:val="21"/>
            <w:szCs w:val="21"/>
          </w:rPr>
          <w:t>https://senate.universityofcalifornia.edu/_files/committees/ccga/ccga-handbook.pdf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DC78" w14:textId="3D3E22EA" w:rsidR="00020080" w:rsidRDefault="00020080">
    <w:pPr>
      <w:tabs>
        <w:tab w:val="left" w:pos="7020"/>
      </w:tabs>
      <w:rPr>
        <w:b/>
      </w:rPr>
    </w:pPr>
    <w:r w:rsidRPr="00BC3D0D">
      <w:rPr>
        <w:b/>
        <w:i/>
      </w:rPr>
      <w:t>Policies and Procedures</w:t>
    </w:r>
    <w:r w:rsidR="00D96968">
      <w:rPr>
        <w:b/>
        <w:i/>
      </w:rPr>
      <w:t>-- Instructions</w:t>
    </w:r>
    <w:r>
      <w:rPr>
        <w:b/>
        <w:i/>
      </w:rPr>
      <w:t xml:space="preserve"> </w:t>
    </w:r>
  </w:p>
  <w:p w14:paraId="3B01CA93" w14:textId="77777777" w:rsidR="00020080" w:rsidRDefault="00020080">
    <w:pPr>
      <w:pStyle w:val="Header"/>
      <w:tabs>
        <w:tab w:val="left" w:pos="7020"/>
      </w:tabs>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8DC2" w14:textId="77777777" w:rsidR="00020080" w:rsidRDefault="00020080">
    <w:pPr>
      <w:pStyle w:val="Header"/>
    </w:pPr>
    <w:r>
      <w:t>UNIVERSITY OF CALIFORNIA</w:t>
    </w:r>
    <w:r>
      <w:ptab w:relativeTo="margin" w:alignment="center" w:leader="none"/>
    </w:r>
    <w:r>
      <w:ptab w:relativeTo="margin" w:alignment="right" w:leader="none"/>
    </w:r>
    <w:r>
      <w:t>ACADEMIC SENATE- Merced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54D"/>
    <w:multiLevelType w:val="hybridMultilevel"/>
    <w:tmpl w:val="E7FA1D3C"/>
    <w:lvl w:ilvl="0" w:tplc="81F62E12">
      <w:start w:val="1"/>
      <w:numFmt w:val="lowerLetter"/>
      <w:lvlText w:val="%1)"/>
      <w:lvlJc w:val="left"/>
      <w:pPr>
        <w:ind w:left="1080" w:hanging="360"/>
      </w:pPr>
      <w:rPr>
        <w:rFonts w:hint="default"/>
      </w:rPr>
    </w:lvl>
    <w:lvl w:ilvl="1" w:tplc="10666A0E">
      <w:numFmt w:val="bullet"/>
      <w:lvlText w:val="•"/>
      <w:lvlJc w:val="left"/>
      <w:pPr>
        <w:ind w:left="1820" w:hanging="380"/>
      </w:pPr>
      <w:rPr>
        <w:rFonts w:ascii="TimesNewRomanPSMT" w:eastAsia="Times New Roman" w:hAnsi="TimesNewRomanPSMT" w:cs="TimesNewRomanPSM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30F95"/>
    <w:multiLevelType w:val="hybridMultilevel"/>
    <w:tmpl w:val="84BA4216"/>
    <w:lvl w:ilvl="0" w:tplc="D9565FBC">
      <w:start w:val="1"/>
      <w:numFmt w:val="lowerLetter"/>
      <w:lvlText w:val="%1)"/>
      <w:lvlJc w:val="left"/>
      <w:pPr>
        <w:ind w:left="1260" w:hanging="360"/>
      </w:pPr>
      <w:rPr>
        <w:rFonts w:hint="default"/>
        <w:b/>
        <w:i w:val="0"/>
      </w:rPr>
    </w:lvl>
    <w:lvl w:ilvl="1" w:tplc="B70A853A">
      <w:start w:val="1"/>
      <w:numFmt w:val="lowerRoman"/>
      <w:lvlText w:val="%2)"/>
      <w:lvlJc w:val="left"/>
      <w:pPr>
        <w:ind w:left="1980" w:hanging="360"/>
      </w:pPr>
      <w:rPr>
        <w:rFonts w:hint="default"/>
        <w:b/>
        <w:i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E37DA5"/>
    <w:multiLevelType w:val="hybridMultilevel"/>
    <w:tmpl w:val="72E6619E"/>
    <w:lvl w:ilvl="0" w:tplc="543C1DA6">
      <w:start w:val="1"/>
      <w:numFmt w:val="lowerLetter"/>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7171C41"/>
    <w:multiLevelType w:val="hybridMultilevel"/>
    <w:tmpl w:val="5CF0C95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76026CE"/>
    <w:multiLevelType w:val="hybridMultilevel"/>
    <w:tmpl w:val="7256BA18"/>
    <w:lvl w:ilvl="0" w:tplc="A48869FC">
      <w:start w:val="1"/>
      <w:numFmt w:val="decimal"/>
      <w:lvlText w:val="%1."/>
      <w:lvlJc w:val="left"/>
      <w:pPr>
        <w:ind w:left="1620" w:hanging="360"/>
      </w:pPr>
      <w:rPr>
        <w:rFonts w:hint="default"/>
        <w:b/>
      </w:rPr>
    </w:lvl>
    <w:lvl w:ilvl="1" w:tplc="9C2A78B8">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0DB4ADF"/>
    <w:multiLevelType w:val="hybridMultilevel"/>
    <w:tmpl w:val="0BB8CD82"/>
    <w:lvl w:ilvl="0" w:tplc="73A030D0">
      <w:start w:val="1"/>
      <w:numFmt w:val="lowerLetter"/>
      <w:lvlText w:val="%1)"/>
      <w:lvlJc w:val="left"/>
      <w:pPr>
        <w:ind w:left="990" w:hanging="360"/>
      </w:pPr>
      <w:rPr>
        <w:rFonts w:ascii="Palatino Linotype" w:hAnsi="Palatino Linotype" w:hint="default"/>
        <w:b/>
        <w:i w:val="0"/>
        <w:sz w:val="22"/>
        <w:szCs w:val="22"/>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1714BE7"/>
    <w:multiLevelType w:val="hybridMultilevel"/>
    <w:tmpl w:val="937A22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22D786B"/>
    <w:multiLevelType w:val="multilevel"/>
    <w:tmpl w:val="EF0AF058"/>
    <w:lvl w:ilvl="0">
      <w:start w:val="2"/>
      <w:numFmt w:val="decimal"/>
      <w:lvlText w:val="%1."/>
      <w:lvlJc w:val="left"/>
      <w:pPr>
        <w:ind w:left="480" w:hanging="480"/>
      </w:pPr>
      <w:rPr>
        <w:rFonts w:hint="default"/>
        <w:b/>
      </w:rPr>
    </w:lvl>
    <w:lvl w:ilvl="1">
      <w:start w:val="2"/>
      <w:numFmt w:val="decimal"/>
      <w:lvlText w:val="%1.%2."/>
      <w:lvlJc w:val="left"/>
      <w:pPr>
        <w:ind w:left="1207" w:hanging="480"/>
      </w:pPr>
      <w:rPr>
        <w:rFonts w:hint="default"/>
        <w:b/>
      </w:rPr>
    </w:lvl>
    <w:lvl w:ilvl="2">
      <w:start w:val="1"/>
      <w:numFmt w:val="decimal"/>
      <w:lvlText w:val="%1.%2.%3."/>
      <w:lvlJc w:val="left"/>
      <w:pPr>
        <w:ind w:left="217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b/>
      </w:rPr>
    </w:lvl>
    <w:lvl w:ilvl="5">
      <w:start w:val="1"/>
      <w:numFmt w:val="decimal"/>
      <w:lvlText w:val="%1.%2.%3.%4.%5.%6."/>
      <w:lvlJc w:val="left"/>
      <w:pPr>
        <w:ind w:left="4715" w:hanging="1080"/>
      </w:pPr>
      <w:rPr>
        <w:rFonts w:hint="default"/>
        <w:b/>
      </w:rPr>
    </w:lvl>
    <w:lvl w:ilvl="6">
      <w:start w:val="1"/>
      <w:numFmt w:val="decimal"/>
      <w:lvlText w:val="%1.%2.%3.%4.%5.%6.%7."/>
      <w:lvlJc w:val="left"/>
      <w:pPr>
        <w:ind w:left="5802" w:hanging="1440"/>
      </w:pPr>
      <w:rPr>
        <w:rFonts w:hint="default"/>
        <w:b/>
      </w:rPr>
    </w:lvl>
    <w:lvl w:ilvl="7">
      <w:start w:val="1"/>
      <w:numFmt w:val="decimal"/>
      <w:lvlText w:val="%1.%2.%3.%4.%5.%6.%7.%8."/>
      <w:lvlJc w:val="left"/>
      <w:pPr>
        <w:ind w:left="6529" w:hanging="1440"/>
      </w:pPr>
      <w:rPr>
        <w:rFonts w:hint="default"/>
        <w:b/>
      </w:rPr>
    </w:lvl>
    <w:lvl w:ilvl="8">
      <w:start w:val="1"/>
      <w:numFmt w:val="decimal"/>
      <w:lvlText w:val="%1.%2.%3.%4.%5.%6.%7.%8.%9."/>
      <w:lvlJc w:val="left"/>
      <w:pPr>
        <w:ind w:left="7616" w:hanging="1800"/>
      </w:pPr>
      <w:rPr>
        <w:rFonts w:hint="default"/>
        <w:b/>
      </w:rPr>
    </w:lvl>
  </w:abstractNum>
  <w:abstractNum w:abstractNumId="8" w15:restartNumberingAfterBreak="0">
    <w:nsid w:val="20435F7D"/>
    <w:multiLevelType w:val="multilevel"/>
    <w:tmpl w:val="3EDCE792"/>
    <w:lvl w:ilvl="0">
      <w:start w:val="3"/>
      <w:numFmt w:val="decimal"/>
      <w:lvlText w:val="%1."/>
      <w:lvlJc w:val="left"/>
      <w:pPr>
        <w:ind w:left="360" w:hanging="360"/>
      </w:pPr>
      <w:rPr>
        <w:rFonts w:hint="default"/>
        <w:b/>
      </w:rPr>
    </w:lvl>
    <w:lvl w:ilvl="1">
      <w:start w:val="1"/>
      <w:numFmt w:val="decimal"/>
      <w:lvlText w:val="%1.%2."/>
      <w:lvlJc w:val="left"/>
      <w:pPr>
        <w:ind w:left="1260" w:hanging="360"/>
      </w:pPr>
      <w:rPr>
        <w:rFonts w:hint="default"/>
        <w:b/>
        <w:i w:val="0"/>
        <w:iCs/>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9" w15:restartNumberingAfterBreak="0">
    <w:nsid w:val="26170295"/>
    <w:multiLevelType w:val="hybridMultilevel"/>
    <w:tmpl w:val="F8A2EEC8"/>
    <w:lvl w:ilvl="0" w:tplc="05226868">
      <w:start w:val="1"/>
      <w:numFmt w:val="decimal"/>
      <w:lvlText w:val="%1)"/>
      <w:lvlJc w:val="left"/>
      <w:pPr>
        <w:ind w:left="720" w:hanging="360"/>
      </w:pPr>
      <w:rPr>
        <w:rFonts w:hint="default"/>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20800"/>
    <w:multiLevelType w:val="multilevel"/>
    <w:tmpl w:val="4A7AB6E2"/>
    <w:lvl w:ilvl="0">
      <w:start w:val="2"/>
      <w:numFmt w:val="decimal"/>
      <w:lvlText w:val="%1."/>
      <w:lvlJc w:val="left"/>
      <w:pPr>
        <w:ind w:left="500" w:hanging="500"/>
      </w:pPr>
      <w:rPr>
        <w:rFonts w:hint="default"/>
        <w:b/>
      </w:rPr>
    </w:lvl>
    <w:lvl w:ilvl="1">
      <w:start w:val="2"/>
      <w:numFmt w:val="decimal"/>
      <w:lvlText w:val="%1.%2."/>
      <w:lvlJc w:val="left"/>
      <w:pPr>
        <w:ind w:left="500" w:hanging="5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B0B6D29"/>
    <w:multiLevelType w:val="multilevel"/>
    <w:tmpl w:val="039A7442"/>
    <w:lvl w:ilvl="0">
      <w:start w:val="1"/>
      <w:numFmt w:val="decimal"/>
      <w:lvlText w:val="%1"/>
      <w:lvlJc w:val="left"/>
      <w:pPr>
        <w:ind w:left="440" w:hanging="440"/>
      </w:pPr>
      <w:rPr>
        <w:rFonts w:hint="default"/>
        <w:b/>
      </w:rPr>
    </w:lvl>
    <w:lvl w:ilvl="1">
      <w:start w:val="3"/>
      <w:numFmt w:val="decimal"/>
      <w:lvlText w:val="%1.%2"/>
      <w:lvlJc w:val="left"/>
      <w:pPr>
        <w:ind w:left="893" w:hanging="440"/>
      </w:pPr>
      <w:rPr>
        <w:rFonts w:hint="default"/>
        <w:b/>
      </w:rPr>
    </w:lvl>
    <w:lvl w:ilvl="2">
      <w:start w:val="1"/>
      <w:numFmt w:val="decimal"/>
      <w:lvlText w:val="%1.%2.%3"/>
      <w:lvlJc w:val="left"/>
      <w:pPr>
        <w:ind w:left="1626" w:hanging="720"/>
      </w:pPr>
      <w:rPr>
        <w:rFonts w:hint="default"/>
        <w:b/>
      </w:rPr>
    </w:lvl>
    <w:lvl w:ilvl="3">
      <w:start w:val="1"/>
      <w:numFmt w:val="decimal"/>
      <w:lvlText w:val="%1.%2.%3.%4"/>
      <w:lvlJc w:val="left"/>
      <w:pPr>
        <w:ind w:left="207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345" w:hanging="1080"/>
      </w:pPr>
      <w:rPr>
        <w:rFonts w:hint="default"/>
        <w:b/>
      </w:rPr>
    </w:lvl>
    <w:lvl w:ilvl="6">
      <w:start w:val="1"/>
      <w:numFmt w:val="decimal"/>
      <w:lvlText w:val="%1.%2.%3.%4.%5.%6.%7"/>
      <w:lvlJc w:val="left"/>
      <w:pPr>
        <w:ind w:left="3798" w:hanging="1080"/>
      </w:pPr>
      <w:rPr>
        <w:rFonts w:hint="default"/>
        <w:b/>
      </w:rPr>
    </w:lvl>
    <w:lvl w:ilvl="7">
      <w:start w:val="1"/>
      <w:numFmt w:val="decimal"/>
      <w:lvlText w:val="%1.%2.%3.%4.%5.%6.%7.%8"/>
      <w:lvlJc w:val="left"/>
      <w:pPr>
        <w:ind w:left="4611" w:hanging="1440"/>
      </w:pPr>
      <w:rPr>
        <w:rFonts w:hint="default"/>
        <w:b/>
      </w:rPr>
    </w:lvl>
    <w:lvl w:ilvl="8">
      <w:start w:val="1"/>
      <w:numFmt w:val="decimal"/>
      <w:lvlText w:val="%1.%2.%3.%4.%5.%6.%7.%8.%9"/>
      <w:lvlJc w:val="left"/>
      <w:pPr>
        <w:ind w:left="5064" w:hanging="1440"/>
      </w:pPr>
      <w:rPr>
        <w:rFonts w:hint="default"/>
        <w:b/>
      </w:rPr>
    </w:lvl>
  </w:abstractNum>
  <w:abstractNum w:abstractNumId="12" w15:restartNumberingAfterBreak="0">
    <w:nsid w:val="30A61A9B"/>
    <w:multiLevelType w:val="multilevel"/>
    <w:tmpl w:val="BD8E63AA"/>
    <w:lvl w:ilvl="0">
      <w:start w:val="2"/>
      <w:numFmt w:val="decimal"/>
      <w:lvlText w:val="%1"/>
      <w:lvlJc w:val="left"/>
      <w:pPr>
        <w:ind w:left="440" w:hanging="440"/>
      </w:pPr>
      <w:rPr>
        <w:rFonts w:hint="default"/>
        <w:b/>
      </w:rPr>
    </w:lvl>
    <w:lvl w:ilvl="1">
      <w:start w:val="5"/>
      <w:numFmt w:val="decimal"/>
      <w:lvlText w:val="%1.%2"/>
      <w:lvlJc w:val="left"/>
      <w:pPr>
        <w:ind w:left="800" w:hanging="4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340D236D"/>
    <w:multiLevelType w:val="multilevel"/>
    <w:tmpl w:val="A2483026"/>
    <w:lvl w:ilvl="0">
      <w:start w:val="2"/>
      <w:numFmt w:val="decimal"/>
      <w:lvlText w:val="%1."/>
      <w:lvlJc w:val="left"/>
      <w:pPr>
        <w:ind w:left="500" w:hanging="500"/>
      </w:pPr>
      <w:rPr>
        <w:rFonts w:hint="default"/>
        <w:b/>
      </w:rPr>
    </w:lvl>
    <w:lvl w:ilvl="1">
      <w:start w:val="2"/>
      <w:numFmt w:val="decimal"/>
      <w:lvlText w:val="%1.%2."/>
      <w:lvlJc w:val="left"/>
      <w:pPr>
        <w:ind w:left="500" w:hanging="5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42F3E98"/>
    <w:multiLevelType w:val="hybridMultilevel"/>
    <w:tmpl w:val="DA14C1D4"/>
    <w:lvl w:ilvl="0" w:tplc="832A842A">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9691F6A"/>
    <w:multiLevelType w:val="multilevel"/>
    <w:tmpl w:val="D6F0444C"/>
    <w:lvl w:ilvl="0">
      <w:start w:val="1"/>
      <w:numFmt w:val="decimal"/>
      <w:lvlText w:val="%1."/>
      <w:lvlJc w:val="left"/>
      <w:pPr>
        <w:ind w:left="360" w:hanging="360"/>
      </w:pPr>
      <w:rPr>
        <w:rFonts w:hint="default"/>
        <w:b/>
        <w:i w:val="0"/>
        <w:sz w:val="22"/>
      </w:rPr>
    </w:lvl>
    <w:lvl w:ilvl="1">
      <w:start w:val="2"/>
      <w:numFmt w:val="decimal"/>
      <w:lvlText w:val="%1.%2."/>
      <w:lvlJc w:val="left"/>
      <w:pPr>
        <w:ind w:left="1170" w:hanging="360"/>
      </w:pPr>
      <w:rPr>
        <w:rFonts w:hint="default"/>
        <w:b/>
        <w:i w:val="0"/>
        <w:sz w:val="22"/>
      </w:rPr>
    </w:lvl>
    <w:lvl w:ilvl="2">
      <w:start w:val="1"/>
      <w:numFmt w:val="decimal"/>
      <w:lvlText w:val="%1.%2.%3."/>
      <w:lvlJc w:val="left"/>
      <w:pPr>
        <w:ind w:left="2340" w:hanging="720"/>
      </w:pPr>
      <w:rPr>
        <w:rFonts w:hint="default"/>
        <w:b/>
        <w:i w:val="0"/>
        <w:sz w:val="22"/>
      </w:rPr>
    </w:lvl>
    <w:lvl w:ilvl="3">
      <w:start w:val="1"/>
      <w:numFmt w:val="decimal"/>
      <w:lvlText w:val="%1.%2.%3.%4."/>
      <w:lvlJc w:val="left"/>
      <w:pPr>
        <w:ind w:left="3150" w:hanging="720"/>
      </w:pPr>
      <w:rPr>
        <w:rFonts w:hint="default"/>
        <w:b/>
        <w:i w:val="0"/>
        <w:sz w:val="22"/>
      </w:rPr>
    </w:lvl>
    <w:lvl w:ilvl="4">
      <w:start w:val="1"/>
      <w:numFmt w:val="decimal"/>
      <w:lvlText w:val="%1.%2.%3.%4.%5."/>
      <w:lvlJc w:val="left"/>
      <w:pPr>
        <w:ind w:left="4320" w:hanging="1080"/>
      </w:pPr>
      <w:rPr>
        <w:rFonts w:hint="default"/>
        <w:b/>
        <w:i w:val="0"/>
        <w:sz w:val="22"/>
      </w:rPr>
    </w:lvl>
    <w:lvl w:ilvl="5">
      <w:start w:val="1"/>
      <w:numFmt w:val="decimal"/>
      <w:lvlText w:val="%1.%2.%3.%4.%5.%6."/>
      <w:lvlJc w:val="left"/>
      <w:pPr>
        <w:ind w:left="5130" w:hanging="1080"/>
      </w:pPr>
      <w:rPr>
        <w:rFonts w:hint="default"/>
        <w:b/>
        <w:i w:val="0"/>
        <w:sz w:val="22"/>
      </w:rPr>
    </w:lvl>
    <w:lvl w:ilvl="6">
      <w:start w:val="1"/>
      <w:numFmt w:val="decimal"/>
      <w:lvlText w:val="%1.%2.%3.%4.%5.%6.%7."/>
      <w:lvlJc w:val="left"/>
      <w:pPr>
        <w:ind w:left="5940" w:hanging="1080"/>
      </w:pPr>
      <w:rPr>
        <w:rFonts w:hint="default"/>
        <w:b/>
        <w:i w:val="0"/>
        <w:sz w:val="22"/>
      </w:rPr>
    </w:lvl>
    <w:lvl w:ilvl="7">
      <w:start w:val="1"/>
      <w:numFmt w:val="decimal"/>
      <w:lvlText w:val="%1.%2.%3.%4.%5.%6.%7.%8."/>
      <w:lvlJc w:val="left"/>
      <w:pPr>
        <w:ind w:left="7110" w:hanging="1440"/>
      </w:pPr>
      <w:rPr>
        <w:rFonts w:hint="default"/>
        <w:b/>
        <w:i w:val="0"/>
        <w:sz w:val="22"/>
      </w:rPr>
    </w:lvl>
    <w:lvl w:ilvl="8">
      <w:start w:val="1"/>
      <w:numFmt w:val="decimal"/>
      <w:lvlText w:val="%1.%2.%3.%4.%5.%6.%7.%8.%9."/>
      <w:lvlJc w:val="left"/>
      <w:pPr>
        <w:ind w:left="7920" w:hanging="1440"/>
      </w:pPr>
      <w:rPr>
        <w:rFonts w:hint="default"/>
        <w:b/>
        <w:i w:val="0"/>
        <w:sz w:val="22"/>
      </w:rPr>
    </w:lvl>
  </w:abstractNum>
  <w:abstractNum w:abstractNumId="16" w15:restartNumberingAfterBreak="0">
    <w:nsid w:val="39FD5B09"/>
    <w:multiLevelType w:val="hybridMultilevel"/>
    <w:tmpl w:val="2340AD68"/>
    <w:lvl w:ilvl="0" w:tplc="FAFE7412">
      <w:start w:val="1"/>
      <w:numFmt w:val="decimal"/>
      <w:lvlText w:val="%1)"/>
      <w:lvlJc w:val="left"/>
      <w:pPr>
        <w:ind w:left="1350" w:hanging="360"/>
      </w:pPr>
      <w:rPr>
        <w:rFonts w:hint="default"/>
        <w:b/>
        <w:i w:val="0"/>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BD04F38"/>
    <w:multiLevelType w:val="multilevel"/>
    <w:tmpl w:val="51EC301A"/>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140" w:hanging="1080"/>
      </w:pPr>
      <w:rPr>
        <w:rFonts w:hint="default"/>
        <w:b/>
      </w:rPr>
    </w:lvl>
    <w:lvl w:ilvl="6">
      <w:start w:val="1"/>
      <w:numFmt w:val="decimal"/>
      <w:isLgl/>
      <w:lvlText w:val="%1.%2.%3.%4.%5.%6.%7"/>
      <w:lvlJc w:val="left"/>
      <w:pPr>
        <w:ind w:left="4680" w:hanging="1080"/>
      </w:pPr>
      <w:rPr>
        <w:rFonts w:hint="default"/>
        <w:b/>
      </w:rPr>
    </w:lvl>
    <w:lvl w:ilvl="7">
      <w:start w:val="1"/>
      <w:numFmt w:val="decimal"/>
      <w:isLgl/>
      <w:lvlText w:val="%1.%2.%3.%4.%5.%6.%7.%8"/>
      <w:lvlJc w:val="left"/>
      <w:pPr>
        <w:ind w:left="5580" w:hanging="1440"/>
      </w:pPr>
      <w:rPr>
        <w:rFonts w:hint="default"/>
        <w:b/>
      </w:rPr>
    </w:lvl>
    <w:lvl w:ilvl="8">
      <w:start w:val="1"/>
      <w:numFmt w:val="decimal"/>
      <w:isLgl/>
      <w:lvlText w:val="%1.%2.%3.%4.%5.%6.%7.%8.%9"/>
      <w:lvlJc w:val="left"/>
      <w:pPr>
        <w:ind w:left="6120" w:hanging="1440"/>
      </w:pPr>
      <w:rPr>
        <w:rFonts w:hint="default"/>
        <w:b/>
      </w:rPr>
    </w:lvl>
  </w:abstractNum>
  <w:abstractNum w:abstractNumId="18" w15:restartNumberingAfterBreak="0">
    <w:nsid w:val="3BD47CA4"/>
    <w:multiLevelType w:val="hybridMultilevel"/>
    <w:tmpl w:val="BAC0FFBE"/>
    <w:lvl w:ilvl="0" w:tplc="FD1E2CB6">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84624F"/>
    <w:multiLevelType w:val="multilevel"/>
    <w:tmpl w:val="734A42DA"/>
    <w:lvl w:ilvl="0">
      <w:numFmt w:val="bullet"/>
      <w:lvlText w:val="•"/>
      <w:lvlJc w:val="left"/>
      <w:pPr>
        <w:ind w:left="720" w:hanging="360"/>
      </w:pPr>
      <w:rPr>
        <w:rFonts w:ascii="Arial" w:eastAsia="Arial" w:hAnsi="Arial" w:cs="Arial" w:hint="default"/>
        <w:w w:val="131"/>
        <w:sz w:val="22"/>
        <w:szCs w:val="22"/>
        <w:lang w:val="en-US" w:eastAsia="en-US" w:bidi="en-US"/>
      </w:rPr>
    </w:lvl>
    <w:lvl w:ilvl="1">
      <w:start w:val="2"/>
      <w:numFmt w:val="decimal"/>
      <w:isLgl/>
      <w:lvlText w:val="%1.%2"/>
      <w:lvlJc w:val="left"/>
      <w:pPr>
        <w:ind w:left="126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140" w:hanging="1080"/>
      </w:pPr>
      <w:rPr>
        <w:rFonts w:hint="default"/>
        <w:b/>
      </w:rPr>
    </w:lvl>
    <w:lvl w:ilvl="6">
      <w:start w:val="1"/>
      <w:numFmt w:val="decimal"/>
      <w:isLgl/>
      <w:lvlText w:val="%1.%2.%3.%4.%5.%6.%7"/>
      <w:lvlJc w:val="left"/>
      <w:pPr>
        <w:ind w:left="4680" w:hanging="1080"/>
      </w:pPr>
      <w:rPr>
        <w:rFonts w:hint="default"/>
        <w:b/>
      </w:rPr>
    </w:lvl>
    <w:lvl w:ilvl="7">
      <w:start w:val="1"/>
      <w:numFmt w:val="decimal"/>
      <w:isLgl/>
      <w:lvlText w:val="%1.%2.%3.%4.%5.%6.%7.%8"/>
      <w:lvlJc w:val="left"/>
      <w:pPr>
        <w:ind w:left="5580" w:hanging="1440"/>
      </w:pPr>
      <w:rPr>
        <w:rFonts w:hint="default"/>
        <w:b/>
      </w:rPr>
    </w:lvl>
    <w:lvl w:ilvl="8">
      <w:start w:val="1"/>
      <w:numFmt w:val="decimal"/>
      <w:isLgl/>
      <w:lvlText w:val="%1.%2.%3.%4.%5.%6.%7.%8.%9"/>
      <w:lvlJc w:val="left"/>
      <w:pPr>
        <w:ind w:left="6120" w:hanging="1440"/>
      </w:pPr>
      <w:rPr>
        <w:rFonts w:hint="default"/>
        <w:b/>
      </w:rPr>
    </w:lvl>
  </w:abstractNum>
  <w:abstractNum w:abstractNumId="20" w15:restartNumberingAfterBreak="0">
    <w:nsid w:val="41371D83"/>
    <w:multiLevelType w:val="hybridMultilevel"/>
    <w:tmpl w:val="2D26620E"/>
    <w:lvl w:ilvl="0" w:tplc="513CD7AA">
      <w:start w:val="1"/>
      <w:numFmt w:val="lowerLetter"/>
      <w:lvlText w:val="%1)"/>
      <w:lvlJc w:val="left"/>
      <w:pPr>
        <w:ind w:left="1350" w:hanging="360"/>
      </w:pPr>
      <w:rPr>
        <w:rFonts w:hint="default"/>
        <w:b/>
        <w:i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733E7D"/>
    <w:multiLevelType w:val="hybridMultilevel"/>
    <w:tmpl w:val="120225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D2CD5"/>
    <w:multiLevelType w:val="hybridMultilevel"/>
    <w:tmpl w:val="305E02CE"/>
    <w:lvl w:ilvl="0" w:tplc="214CED68">
      <w:start w:val="9"/>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353EEE"/>
    <w:multiLevelType w:val="hybridMultilevel"/>
    <w:tmpl w:val="439665CC"/>
    <w:lvl w:ilvl="0" w:tplc="C6228F5E">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B9C3146"/>
    <w:multiLevelType w:val="multilevel"/>
    <w:tmpl w:val="26B44A20"/>
    <w:lvl w:ilvl="0">
      <w:start w:val="1"/>
      <w:numFmt w:val="decimal"/>
      <w:lvlText w:val="%1."/>
      <w:lvlJc w:val="left"/>
      <w:pPr>
        <w:ind w:left="720" w:hanging="360"/>
      </w:pPr>
      <w:rPr>
        <w:rFonts w:cs="Arial" w:hint="default"/>
        <w:b/>
      </w:rPr>
    </w:lvl>
    <w:lvl w:ilvl="1">
      <w:start w:val="1"/>
      <w:numFmt w:val="decimal"/>
      <w:isLgl/>
      <w:lvlText w:val="%1.%2."/>
      <w:lvlJc w:val="left"/>
      <w:pPr>
        <w:ind w:left="1350" w:hanging="360"/>
      </w:pPr>
      <w:rPr>
        <w:rFonts w:hint="default"/>
        <w:i w:val="0"/>
      </w:rPr>
    </w:lvl>
    <w:lvl w:ilvl="2">
      <w:start w:val="1"/>
      <w:numFmt w:val="decimal"/>
      <w:isLgl/>
      <w:lvlText w:val="%1.%2.%3."/>
      <w:lvlJc w:val="left"/>
      <w:pPr>
        <w:ind w:left="2340" w:hanging="720"/>
      </w:pPr>
      <w:rPr>
        <w:rFonts w:hint="default"/>
        <w:i w:val="0"/>
      </w:rPr>
    </w:lvl>
    <w:lvl w:ilvl="3">
      <w:start w:val="1"/>
      <w:numFmt w:val="decimal"/>
      <w:isLgl/>
      <w:lvlText w:val="%1.%2.%3.%4."/>
      <w:lvlJc w:val="left"/>
      <w:pPr>
        <w:ind w:left="297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590" w:hanging="1080"/>
      </w:pPr>
      <w:rPr>
        <w:rFonts w:hint="default"/>
        <w:i w:val="0"/>
      </w:rPr>
    </w:lvl>
    <w:lvl w:ilvl="6">
      <w:start w:val="1"/>
      <w:numFmt w:val="decimal"/>
      <w:isLgl/>
      <w:lvlText w:val="%1.%2.%3.%4.%5.%6.%7."/>
      <w:lvlJc w:val="left"/>
      <w:pPr>
        <w:ind w:left="5580" w:hanging="1440"/>
      </w:pPr>
      <w:rPr>
        <w:rFonts w:hint="default"/>
        <w:i w:val="0"/>
      </w:rPr>
    </w:lvl>
    <w:lvl w:ilvl="7">
      <w:start w:val="1"/>
      <w:numFmt w:val="decimal"/>
      <w:isLgl/>
      <w:lvlText w:val="%1.%2.%3.%4.%5.%6.%7.%8."/>
      <w:lvlJc w:val="left"/>
      <w:pPr>
        <w:ind w:left="6210" w:hanging="1440"/>
      </w:pPr>
      <w:rPr>
        <w:rFonts w:hint="default"/>
        <w:i w:val="0"/>
      </w:rPr>
    </w:lvl>
    <w:lvl w:ilvl="8">
      <w:start w:val="1"/>
      <w:numFmt w:val="decimal"/>
      <w:isLgl/>
      <w:lvlText w:val="%1.%2.%3.%4.%5.%6.%7.%8.%9."/>
      <w:lvlJc w:val="left"/>
      <w:pPr>
        <w:ind w:left="7200" w:hanging="1800"/>
      </w:pPr>
      <w:rPr>
        <w:rFonts w:hint="default"/>
        <w:i w:val="0"/>
      </w:rPr>
    </w:lvl>
  </w:abstractNum>
  <w:abstractNum w:abstractNumId="25" w15:restartNumberingAfterBreak="0">
    <w:nsid w:val="5DDA3094"/>
    <w:multiLevelType w:val="hybridMultilevel"/>
    <w:tmpl w:val="C65E88C2"/>
    <w:lvl w:ilvl="0" w:tplc="11B23822">
      <w:start w:val="8"/>
      <w:numFmt w:val="decimal"/>
      <w:lvlText w:val="%1)"/>
      <w:lvlJc w:val="left"/>
      <w:pPr>
        <w:ind w:left="1350" w:hanging="360"/>
      </w:pPr>
      <w:rPr>
        <w:rFonts w:hint="default"/>
        <w:b/>
        <w:i w:val="0"/>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7B74"/>
    <w:multiLevelType w:val="hybridMultilevel"/>
    <w:tmpl w:val="BF1E7BD6"/>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7" w15:restartNumberingAfterBreak="0">
    <w:nsid w:val="644E44B9"/>
    <w:multiLevelType w:val="multilevel"/>
    <w:tmpl w:val="54300A66"/>
    <w:lvl w:ilvl="0">
      <w:start w:val="2"/>
      <w:numFmt w:val="decimal"/>
      <w:lvlText w:val="%1."/>
      <w:lvlJc w:val="left"/>
      <w:pPr>
        <w:ind w:left="360" w:hanging="360"/>
      </w:pPr>
      <w:rPr>
        <w:rFonts w:hint="default"/>
        <w:i w:val="0"/>
        <w:sz w:val="22"/>
      </w:rPr>
    </w:lvl>
    <w:lvl w:ilvl="1">
      <w:start w:val="4"/>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080" w:hanging="108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8" w15:restartNumberingAfterBreak="0">
    <w:nsid w:val="647F204F"/>
    <w:multiLevelType w:val="hybridMultilevel"/>
    <w:tmpl w:val="2E3E8D3C"/>
    <w:lvl w:ilvl="0" w:tplc="1ED29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46C3C"/>
    <w:multiLevelType w:val="hybridMultilevel"/>
    <w:tmpl w:val="069E1CC6"/>
    <w:lvl w:ilvl="0" w:tplc="C1B25A76">
      <w:start w:val="1"/>
      <w:numFmt w:val="decimal"/>
      <w:lvlText w:val="%1)"/>
      <w:lvlJc w:val="left"/>
      <w:pPr>
        <w:ind w:left="900" w:hanging="360"/>
      </w:pPr>
      <w:rPr>
        <w:rFonts w:hint="default"/>
        <w:b/>
        <w:u w:val="single"/>
      </w:rPr>
    </w:lvl>
    <w:lvl w:ilvl="1" w:tplc="4C6062F0">
      <w:start w:val="1"/>
      <w:numFmt w:val="lowerLetter"/>
      <w:lvlText w:val="%2)"/>
      <w:lvlJc w:val="left"/>
      <w:pPr>
        <w:ind w:left="1620" w:hanging="360"/>
      </w:pPr>
      <w:rPr>
        <w:b/>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C7F25B4"/>
    <w:multiLevelType w:val="hybridMultilevel"/>
    <w:tmpl w:val="90FC908A"/>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E1D2024"/>
    <w:multiLevelType w:val="hybridMultilevel"/>
    <w:tmpl w:val="9508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F2CAA"/>
    <w:multiLevelType w:val="hybridMultilevel"/>
    <w:tmpl w:val="20C47F80"/>
    <w:lvl w:ilvl="0" w:tplc="3252B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27E97"/>
    <w:multiLevelType w:val="hybridMultilevel"/>
    <w:tmpl w:val="DEE82462"/>
    <w:lvl w:ilvl="0" w:tplc="45FC6906">
      <w:start w:val="1"/>
      <w:numFmt w:val="low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12421"/>
    <w:multiLevelType w:val="multilevel"/>
    <w:tmpl w:val="7974D896"/>
    <w:lvl w:ilvl="0">
      <w:start w:val="3"/>
      <w:numFmt w:val="decimal"/>
      <w:lvlText w:val="%1."/>
      <w:lvlJc w:val="left"/>
      <w:pPr>
        <w:ind w:left="440" w:hanging="440"/>
      </w:pPr>
      <w:rPr>
        <w:rFonts w:hint="default"/>
      </w:rPr>
    </w:lvl>
    <w:lvl w:ilvl="1">
      <w:start w:val="15"/>
      <w:numFmt w:val="decimal"/>
      <w:lvlText w:val="%1.%2."/>
      <w:lvlJc w:val="left"/>
      <w:pPr>
        <w:ind w:left="1340" w:hanging="4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79713B46"/>
    <w:multiLevelType w:val="hybridMultilevel"/>
    <w:tmpl w:val="B2BED4D6"/>
    <w:lvl w:ilvl="0" w:tplc="FCE6A6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BDB64E8"/>
    <w:multiLevelType w:val="multilevel"/>
    <w:tmpl w:val="D1CADBB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7DE5166B"/>
    <w:multiLevelType w:val="multilevel"/>
    <w:tmpl w:val="51BC17C8"/>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num w:numId="1">
    <w:abstractNumId w:val="0"/>
  </w:num>
  <w:num w:numId="2">
    <w:abstractNumId w:val="4"/>
  </w:num>
  <w:num w:numId="3">
    <w:abstractNumId w:val="35"/>
  </w:num>
  <w:num w:numId="4">
    <w:abstractNumId w:val="30"/>
  </w:num>
  <w:num w:numId="5">
    <w:abstractNumId w:val="26"/>
  </w:num>
  <w:num w:numId="6">
    <w:abstractNumId w:val="29"/>
  </w:num>
  <w:num w:numId="7">
    <w:abstractNumId w:val="16"/>
  </w:num>
  <w:num w:numId="8">
    <w:abstractNumId w:val="1"/>
  </w:num>
  <w:num w:numId="9">
    <w:abstractNumId w:val="9"/>
  </w:num>
  <w:num w:numId="10">
    <w:abstractNumId w:val="33"/>
  </w:num>
  <w:num w:numId="11">
    <w:abstractNumId w:val="22"/>
  </w:num>
  <w:num w:numId="12">
    <w:abstractNumId w:val="18"/>
  </w:num>
  <w:num w:numId="13">
    <w:abstractNumId w:val="20"/>
  </w:num>
  <w:num w:numId="14">
    <w:abstractNumId w:val="21"/>
  </w:num>
  <w:num w:numId="15">
    <w:abstractNumId w:val="23"/>
  </w:num>
  <w:num w:numId="16">
    <w:abstractNumId w:val="5"/>
  </w:num>
  <w:num w:numId="17">
    <w:abstractNumId w:val="2"/>
  </w:num>
  <w:num w:numId="18">
    <w:abstractNumId w:val="28"/>
  </w:num>
  <w:num w:numId="19">
    <w:abstractNumId w:val="3"/>
  </w:num>
  <w:num w:numId="20">
    <w:abstractNumId w:val="14"/>
  </w:num>
  <w:num w:numId="21">
    <w:abstractNumId w:val="32"/>
  </w:num>
  <w:num w:numId="22">
    <w:abstractNumId w:val="17"/>
  </w:num>
  <w:num w:numId="23">
    <w:abstractNumId w:val="24"/>
  </w:num>
  <w:num w:numId="24">
    <w:abstractNumId w:val="25"/>
  </w:num>
  <w:num w:numId="25">
    <w:abstractNumId w:val="37"/>
  </w:num>
  <w:num w:numId="26">
    <w:abstractNumId w:val="11"/>
  </w:num>
  <w:num w:numId="27">
    <w:abstractNumId w:val="7"/>
  </w:num>
  <w:num w:numId="28">
    <w:abstractNumId w:val="13"/>
  </w:num>
  <w:num w:numId="29">
    <w:abstractNumId w:val="8"/>
  </w:num>
  <w:num w:numId="30">
    <w:abstractNumId w:val="34"/>
  </w:num>
  <w:num w:numId="31">
    <w:abstractNumId w:val="36"/>
  </w:num>
  <w:num w:numId="32">
    <w:abstractNumId w:val="31"/>
  </w:num>
  <w:num w:numId="33">
    <w:abstractNumId w:val="15"/>
  </w:num>
  <w:num w:numId="34">
    <w:abstractNumId w:val="6"/>
  </w:num>
  <w:num w:numId="35">
    <w:abstractNumId w:val="10"/>
  </w:num>
  <w:num w:numId="36">
    <w:abstractNumId w:val="27"/>
  </w:num>
  <w:num w:numId="37">
    <w:abstractNumId w:val="12"/>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7B"/>
    <w:rsid w:val="000003EF"/>
    <w:rsid w:val="000011C1"/>
    <w:rsid w:val="00002B78"/>
    <w:rsid w:val="0000702D"/>
    <w:rsid w:val="000105F7"/>
    <w:rsid w:val="00011A71"/>
    <w:rsid w:val="00016B59"/>
    <w:rsid w:val="00020080"/>
    <w:rsid w:val="00037012"/>
    <w:rsid w:val="000371A1"/>
    <w:rsid w:val="00041417"/>
    <w:rsid w:val="000436F6"/>
    <w:rsid w:val="000538C6"/>
    <w:rsid w:val="00055BA0"/>
    <w:rsid w:val="000640FF"/>
    <w:rsid w:val="00074F9F"/>
    <w:rsid w:val="0007583E"/>
    <w:rsid w:val="00086C8B"/>
    <w:rsid w:val="00093283"/>
    <w:rsid w:val="000A144E"/>
    <w:rsid w:val="000A5405"/>
    <w:rsid w:val="000B2387"/>
    <w:rsid w:val="000B29F6"/>
    <w:rsid w:val="000C393B"/>
    <w:rsid w:val="000D0010"/>
    <w:rsid w:val="000D20E4"/>
    <w:rsid w:val="000D24F4"/>
    <w:rsid w:val="000D26CF"/>
    <w:rsid w:val="000E0515"/>
    <w:rsid w:val="000E2019"/>
    <w:rsid w:val="000E28E5"/>
    <w:rsid w:val="000E6AD3"/>
    <w:rsid w:val="000F1A9A"/>
    <w:rsid w:val="000F35C2"/>
    <w:rsid w:val="000F4913"/>
    <w:rsid w:val="001259A2"/>
    <w:rsid w:val="00126AAF"/>
    <w:rsid w:val="00127ABE"/>
    <w:rsid w:val="0014747C"/>
    <w:rsid w:val="00163979"/>
    <w:rsid w:val="001A081A"/>
    <w:rsid w:val="001A4101"/>
    <w:rsid w:val="001A6C9C"/>
    <w:rsid w:val="001B11AE"/>
    <w:rsid w:val="001C2EC5"/>
    <w:rsid w:val="001C38DF"/>
    <w:rsid w:val="001D1087"/>
    <w:rsid w:val="001D735D"/>
    <w:rsid w:val="001D75FA"/>
    <w:rsid w:val="001F52DC"/>
    <w:rsid w:val="002136D6"/>
    <w:rsid w:val="002157BB"/>
    <w:rsid w:val="00215B7D"/>
    <w:rsid w:val="00221288"/>
    <w:rsid w:val="0022217C"/>
    <w:rsid w:val="00227C01"/>
    <w:rsid w:val="002325DD"/>
    <w:rsid w:val="00232DEF"/>
    <w:rsid w:val="0023616D"/>
    <w:rsid w:val="00240198"/>
    <w:rsid w:val="00251608"/>
    <w:rsid w:val="002520E7"/>
    <w:rsid w:val="002632C0"/>
    <w:rsid w:val="00265509"/>
    <w:rsid w:val="0027206A"/>
    <w:rsid w:val="0027430D"/>
    <w:rsid w:val="00274D55"/>
    <w:rsid w:val="00276964"/>
    <w:rsid w:val="00281C0F"/>
    <w:rsid w:val="002846CE"/>
    <w:rsid w:val="0028603C"/>
    <w:rsid w:val="002875C1"/>
    <w:rsid w:val="002A7011"/>
    <w:rsid w:val="002B4DF5"/>
    <w:rsid w:val="002B567E"/>
    <w:rsid w:val="002C54F7"/>
    <w:rsid w:val="002D03F3"/>
    <w:rsid w:val="002E015A"/>
    <w:rsid w:val="002E0DEF"/>
    <w:rsid w:val="002E16ED"/>
    <w:rsid w:val="00307F32"/>
    <w:rsid w:val="0031653B"/>
    <w:rsid w:val="00324282"/>
    <w:rsid w:val="00326FEE"/>
    <w:rsid w:val="00332998"/>
    <w:rsid w:val="00364DB5"/>
    <w:rsid w:val="00371206"/>
    <w:rsid w:val="00382A6A"/>
    <w:rsid w:val="003917E4"/>
    <w:rsid w:val="0039590E"/>
    <w:rsid w:val="0039733D"/>
    <w:rsid w:val="003A7A94"/>
    <w:rsid w:val="003B30E0"/>
    <w:rsid w:val="003C6279"/>
    <w:rsid w:val="003E356C"/>
    <w:rsid w:val="003E3B21"/>
    <w:rsid w:val="003E469F"/>
    <w:rsid w:val="003E5A85"/>
    <w:rsid w:val="003F5A8E"/>
    <w:rsid w:val="00421CB8"/>
    <w:rsid w:val="0044648F"/>
    <w:rsid w:val="00460BA5"/>
    <w:rsid w:val="00471B0D"/>
    <w:rsid w:val="00471D17"/>
    <w:rsid w:val="004748AD"/>
    <w:rsid w:val="00485E08"/>
    <w:rsid w:val="00486EF3"/>
    <w:rsid w:val="004914FD"/>
    <w:rsid w:val="00497515"/>
    <w:rsid w:val="004A0C00"/>
    <w:rsid w:val="004A21AF"/>
    <w:rsid w:val="004A5034"/>
    <w:rsid w:val="004B076B"/>
    <w:rsid w:val="004B55F1"/>
    <w:rsid w:val="004B7143"/>
    <w:rsid w:val="004C1192"/>
    <w:rsid w:val="004D6F14"/>
    <w:rsid w:val="004D736C"/>
    <w:rsid w:val="004E1EBA"/>
    <w:rsid w:val="004E331C"/>
    <w:rsid w:val="004F1562"/>
    <w:rsid w:val="004F4D98"/>
    <w:rsid w:val="00502520"/>
    <w:rsid w:val="0051434C"/>
    <w:rsid w:val="00521D2F"/>
    <w:rsid w:val="00526AF2"/>
    <w:rsid w:val="005554DB"/>
    <w:rsid w:val="00557E6D"/>
    <w:rsid w:val="005652AD"/>
    <w:rsid w:val="00565585"/>
    <w:rsid w:val="00570B9B"/>
    <w:rsid w:val="00573138"/>
    <w:rsid w:val="00583460"/>
    <w:rsid w:val="00590DDB"/>
    <w:rsid w:val="00593118"/>
    <w:rsid w:val="00593D47"/>
    <w:rsid w:val="005C12C2"/>
    <w:rsid w:val="005C1B4A"/>
    <w:rsid w:val="005C43DA"/>
    <w:rsid w:val="005F52AA"/>
    <w:rsid w:val="005F53FE"/>
    <w:rsid w:val="006017D3"/>
    <w:rsid w:val="00613465"/>
    <w:rsid w:val="0061547E"/>
    <w:rsid w:val="0061704E"/>
    <w:rsid w:val="0062000B"/>
    <w:rsid w:val="00637F22"/>
    <w:rsid w:val="00646497"/>
    <w:rsid w:val="00646BD4"/>
    <w:rsid w:val="00651ABB"/>
    <w:rsid w:val="00662E13"/>
    <w:rsid w:val="00674484"/>
    <w:rsid w:val="00683E9E"/>
    <w:rsid w:val="00687F55"/>
    <w:rsid w:val="006A1B50"/>
    <w:rsid w:val="006A5429"/>
    <w:rsid w:val="006B3966"/>
    <w:rsid w:val="006C498A"/>
    <w:rsid w:val="006C6CC5"/>
    <w:rsid w:val="006D7585"/>
    <w:rsid w:val="006E1BB5"/>
    <w:rsid w:val="006F69D6"/>
    <w:rsid w:val="0070209A"/>
    <w:rsid w:val="00705B2B"/>
    <w:rsid w:val="00707B24"/>
    <w:rsid w:val="0071010D"/>
    <w:rsid w:val="00712377"/>
    <w:rsid w:val="00713C62"/>
    <w:rsid w:val="00742450"/>
    <w:rsid w:val="00744FE7"/>
    <w:rsid w:val="0074695E"/>
    <w:rsid w:val="00753D44"/>
    <w:rsid w:val="00761B2E"/>
    <w:rsid w:val="00764A5A"/>
    <w:rsid w:val="00776D9C"/>
    <w:rsid w:val="0078619D"/>
    <w:rsid w:val="007912F5"/>
    <w:rsid w:val="007A13CF"/>
    <w:rsid w:val="007A3612"/>
    <w:rsid w:val="007A7003"/>
    <w:rsid w:val="007B2720"/>
    <w:rsid w:val="007D448D"/>
    <w:rsid w:val="007D7716"/>
    <w:rsid w:val="007E4518"/>
    <w:rsid w:val="007F1E50"/>
    <w:rsid w:val="008040C4"/>
    <w:rsid w:val="008133FE"/>
    <w:rsid w:val="00815E7C"/>
    <w:rsid w:val="008164AA"/>
    <w:rsid w:val="00826809"/>
    <w:rsid w:val="008363F4"/>
    <w:rsid w:val="0084222A"/>
    <w:rsid w:val="00847E71"/>
    <w:rsid w:val="008538B9"/>
    <w:rsid w:val="008606F5"/>
    <w:rsid w:val="00865CEE"/>
    <w:rsid w:val="008712DC"/>
    <w:rsid w:val="00875A77"/>
    <w:rsid w:val="008862AC"/>
    <w:rsid w:val="00894B5D"/>
    <w:rsid w:val="00897F97"/>
    <w:rsid w:val="008A5B9A"/>
    <w:rsid w:val="008B01EE"/>
    <w:rsid w:val="008B538E"/>
    <w:rsid w:val="008B5426"/>
    <w:rsid w:val="008C165D"/>
    <w:rsid w:val="008C3DAB"/>
    <w:rsid w:val="008C3E71"/>
    <w:rsid w:val="008D43BA"/>
    <w:rsid w:val="008D5CC3"/>
    <w:rsid w:val="008D600E"/>
    <w:rsid w:val="008E2953"/>
    <w:rsid w:val="008E2C0E"/>
    <w:rsid w:val="008E37CC"/>
    <w:rsid w:val="008E480D"/>
    <w:rsid w:val="00905FC3"/>
    <w:rsid w:val="009108F0"/>
    <w:rsid w:val="009114E0"/>
    <w:rsid w:val="0091220E"/>
    <w:rsid w:val="00913375"/>
    <w:rsid w:val="00914BF0"/>
    <w:rsid w:val="00914F97"/>
    <w:rsid w:val="00923443"/>
    <w:rsid w:val="0092743E"/>
    <w:rsid w:val="0093626A"/>
    <w:rsid w:val="00942DFA"/>
    <w:rsid w:val="009509F5"/>
    <w:rsid w:val="00961EFC"/>
    <w:rsid w:val="00962449"/>
    <w:rsid w:val="009831EB"/>
    <w:rsid w:val="00986D2F"/>
    <w:rsid w:val="0099113B"/>
    <w:rsid w:val="009A4A6E"/>
    <w:rsid w:val="009B7CC9"/>
    <w:rsid w:val="009C75DC"/>
    <w:rsid w:val="009E1D53"/>
    <w:rsid w:val="009E1E6C"/>
    <w:rsid w:val="009E3AD9"/>
    <w:rsid w:val="009F2F99"/>
    <w:rsid w:val="009F4E31"/>
    <w:rsid w:val="009F5EF0"/>
    <w:rsid w:val="009F7450"/>
    <w:rsid w:val="009F7DB0"/>
    <w:rsid w:val="00A011F6"/>
    <w:rsid w:val="00A11ED5"/>
    <w:rsid w:val="00A14490"/>
    <w:rsid w:val="00A173E4"/>
    <w:rsid w:val="00A23EBE"/>
    <w:rsid w:val="00A30B86"/>
    <w:rsid w:val="00A37079"/>
    <w:rsid w:val="00A414F5"/>
    <w:rsid w:val="00A51565"/>
    <w:rsid w:val="00A64014"/>
    <w:rsid w:val="00A67A7D"/>
    <w:rsid w:val="00A862F9"/>
    <w:rsid w:val="00A90499"/>
    <w:rsid w:val="00A913CB"/>
    <w:rsid w:val="00AA63A5"/>
    <w:rsid w:val="00AA66ED"/>
    <w:rsid w:val="00AC27C9"/>
    <w:rsid w:val="00AD0F73"/>
    <w:rsid w:val="00AD29BE"/>
    <w:rsid w:val="00AD5047"/>
    <w:rsid w:val="00AD606A"/>
    <w:rsid w:val="00AD7482"/>
    <w:rsid w:val="00AE0695"/>
    <w:rsid w:val="00AF58D2"/>
    <w:rsid w:val="00B009EF"/>
    <w:rsid w:val="00B015C3"/>
    <w:rsid w:val="00B0743B"/>
    <w:rsid w:val="00B07591"/>
    <w:rsid w:val="00B076CE"/>
    <w:rsid w:val="00B1164E"/>
    <w:rsid w:val="00B170E0"/>
    <w:rsid w:val="00B359FA"/>
    <w:rsid w:val="00B41607"/>
    <w:rsid w:val="00B46E60"/>
    <w:rsid w:val="00B510D1"/>
    <w:rsid w:val="00B52CC2"/>
    <w:rsid w:val="00B67804"/>
    <w:rsid w:val="00B7245E"/>
    <w:rsid w:val="00B75848"/>
    <w:rsid w:val="00B77DEC"/>
    <w:rsid w:val="00B87377"/>
    <w:rsid w:val="00B907F4"/>
    <w:rsid w:val="00BC0ECC"/>
    <w:rsid w:val="00BC3D0D"/>
    <w:rsid w:val="00BD12A0"/>
    <w:rsid w:val="00BE3F3D"/>
    <w:rsid w:val="00BF2881"/>
    <w:rsid w:val="00BF7F77"/>
    <w:rsid w:val="00C00FA3"/>
    <w:rsid w:val="00C01FBD"/>
    <w:rsid w:val="00C071FE"/>
    <w:rsid w:val="00C1789F"/>
    <w:rsid w:val="00C20A4E"/>
    <w:rsid w:val="00C22468"/>
    <w:rsid w:val="00C301C0"/>
    <w:rsid w:val="00C32108"/>
    <w:rsid w:val="00C365D3"/>
    <w:rsid w:val="00C41899"/>
    <w:rsid w:val="00C42A87"/>
    <w:rsid w:val="00C5627F"/>
    <w:rsid w:val="00C629C5"/>
    <w:rsid w:val="00C660BA"/>
    <w:rsid w:val="00C67917"/>
    <w:rsid w:val="00C730AD"/>
    <w:rsid w:val="00C75848"/>
    <w:rsid w:val="00C77A67"/>
    <w:rsid w:val="00C808F3"/>
    <w:rsid w:val="00C85727"/>
    <w:rsid w:val="00C9179E"/>
    <w:rsid w:val="00C960D8"/>
    <w:rsid w:val="00C96233"/>
    <w:rsid w:val="00CA3079"/>
    <w:rsid w:val="00CA78E4"/>
    <w:rsid w:val="00CB77DB"/>
    <w:rsid w:val="00CB7950"/>
    <w:rsid w:val="00CB7E31"/>
    <w:rsid w:val="00CB7F49"/>
    <w:rsid w:val="00CC389E"/>
    <w:rsid w:val="00CD1822"/>
    <w:rsid w:val="00CD4FE5"/>
    <w:rsid w:val="00CD6913"/>
    <w:rsid w:val="00CF7924"/>
    <w:rsid w:val="00D00F5F"/>
    <w:rsid w:val="00D06182"/>
    <w:rsid w:val="00D102D7"/>
    <w:rsid w:val="00D120EE"/>
    <w:rsid w:val="00D151EF"/>
    <w:rsid w:val="00D22AD2"/>
    <w:rsid w:val="00D269F9"/>
    <w:rsid w:val="00D27885"/>
    <w:rsid w:val="00D30EA9"/>
    <w:rsid w:val="00D31922"/>
    <w:rsid w:val="00D37B59"/>
    <w:rsid w:val="00D516B2"/>
    <w:rsid w:val="00D53F56"/>
    <w:rsid w:val="00D603E9"/>
    <w:rsid w:val="00D75071"/>
    <w:rsid w:val="00D761E9"/>
    <w:rsid w:val="00D820A8"/>
    <w:rsid w:val="00D90442"/>
    <w:rsid w:val="00D96968"/>
    <w:rsid w:val="00D97699"/>
    <w:rsid w:val="00DA5C96"/>
    <w:rsid w:val="00DA69F3"/>
    <w:rsid w:val="00DC0673"/>
    <w:rsid w:val="00DC208A"/>
    <w:rsid w:val="00DC7061"/>
    <w:rsid w:val="00DD1459"/>
    <w:rsid w:val="00DD6F50"/>
    <w:rsid w:val="00DE3BFC"/>
    <w:rsid w:val="00DF1218"/>
    <w:rsid w:val="00DF1CE4"/>
    <w:rsid w:val="00DF2D15"/>
    <w:rsid w:val="00E00C81"/>
    <w:rsid w:val="00E11F7B"/>
    <w:rsid w:val="00E14125"/>
    <w:rsid w:val="00E25362"/>
    <w:rsid w:val="00E25B5A"/>
    <w:rsid w:val="00E3177B"/>
    <w:rsid w:val="00E47766"/>
    <w:rsid w:val="00E50679"/>
    <w:rsid w:val="00E55120"/>
    <w:rsid w:val="00E56391"/>
    <w:rsid w:val="00E654E5"/>
    <w:rsid w:val="00E753F2"/>
    <w:rsid w:val="00E91C84"/>
    <w:rsid w:val="00E953E1"/>
    <w:rsid w:val="00EA34C7"/>
    <w:rsid w:val="00EA554F"/>
    <w:rsid w:val="00EB0608"/>
    <w:rsid w:val="00EB10C7"/>
    <w:rsid w:val="00EB6E89"/>
    <w:rsid w:val="00ED70AB"/>
    <w:rsid w:val="00ED76D6"/>
    <w:rsid w:val="00EE2D14"/>
    <w:rsid w:val="00EE4F08"/>
    <w:rsid w:val="00F02F5F"/>
    <w:rsid w:val="00F21117"/>
    <w:rsid w:val="00F23050"/>
    <w:rsid w:val="00F44B70"/>
    <w:rsid w:val="00F662A9"/>
    <w:rsid w:val="00F668E8"/>
    <w:rsid w:val="00F711CD"/>
    <w:rsid w:val="00F726CD"/>
    <w:rsid w:val="00F73492"/>
    <w:rsid w:val="00F74012"/>
    <w:rsid w:val="00F834A0"/>
    <w:rsid w:val="00F84A3D"/>
    <w:rsid w:val="00F91F96"/>
    <w:rsid w:val="00FA2223"/>
    <w:rsid w:val="00FA534A"/>
    <w:rsid w:val="00FA611A"/>
    <w:rsid w:val="00FA6E8C"/>
    <w:rsid w:val="00FB0BC9"/>
    <w:rsid w:val="00FB1799"/>
    <w:rsid w:val="00FC3890"/>
    <w:rsid w:val="00FE3AD4"/>
    <w:rsid w:val="00FE5A5B"/>
    <w:rsid w:val="00FE72B0"/>
    <w:rsid w:val="00FF1983"/>
    <w:rsid w:val="00FF2D62"/>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D477DA"/>
  <w15:docId w15:val="{92BDFBF4-D5BA-7341-A375-214DA0C4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CF"/>
    <w:rPr>
      <w:rFonts w:eastAsia="MS Mincho"/>
      <w:sz w:val="24"/>
      <w:szCs w:val="24"/>
      <w:lang w:eastAsia="ja-JP"/>
    </w:rPr>
  </w:style>
  <w:style w:type="paragraph" w:styleId="Heading1">
    <w:name w:val="heading 1"/>
    <w:basedOn w:val="Normal"/>
    <w:next w:val="Normal"/>
    <w:qFormat/>
    <w:rsid w:val="000D26CF"/>
    <w:pPr>
      <w:keepNext/>
      <w:overflowPunct w:val="0"/>
      <w:autoSpaceDE w:val="0"/>
      <w:autoSpaceDN w:val="0"/>
      <w:adjustRightInd w:val="0"/>
      <w:spacing w:before="45" w:after="45"/>
      <w:textAlignment w:val="baseline"/>
      <w:outlineLvl w:val="0"/>
    </w:pPr>
    <w:rPr>
      <w:rFonts w:ascii="Arial" w:eastAsia="Times New Roman" w:hAnsi="Arial"/>
      <w:b/>
      <w:bCs/>
      <w:sz w:val="20"/>
      <w:szCs w:val="20"/>
      <w:lang w:eastAsia="en-US"/>
    </w:rPr>
  </w:style>
  <w:style w:type="paragraph" w:styleId="Heading3">
    <w:name w:val="heading 3"/>
    <w:basedOn w:val="Normal"/>
    <w:next w:val="Normal"/>
    <w:link w:val="Heading3Char"/>
    <w:semiHidden/>
    <w:unhideWhenUsed/>
    <w:qFormat/>
    <w:rsid w:val="004B55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6CF"/>
    <w:pPr>
      <w:tabs>
        <w:tab w:val="center" w:pos="4320"/>
        <w:tab w:val="right" w:pos="8640"/>
      </w:tabs>
    </w:pPr>
  </w:style>
  <w:style w:type="paragraph" w:styleId="Footer">
    <w:name w:val="footer"/>
    <w:basedOn w:val="Normal"/>
    <w:rsid w:val="000D26CF"/>
    <w:pPr>
      <w:tabs>
        <w:tab w:val="center" w:pos="4320"/>
        <w:tab w:val="right" w:pos="8640"/>
      </w:tabs>
    </w:pPr>
  </w:style>
  <w:style w:type="paragraph" w:styleId="BodyText2">
    <w:name w:val="Body Text 2"/>
    <w:basedOn w:val="Normal"/>
    <w:rsid w:val="000D26CF"/>
    <w:pPr>
      <w:tabs>
        <w:tab w:val="left" w:pos="360"/>
      </w:tabs>
    </w:pPr>
    <w:rPr>
      <w:b/>
      <w:szCs w:val="20"/>
    </w:rPr>
  </w:style>
  <w:style w:type="character" w:styleId="PageNumber">
    <w:name w:val="page number"/>
    <w:basedOn w:val="DefaultParagraphFont"/>
    <w:rsid w:val="000D26CF"/>
  </w:style>
  <w:style w:type="paragraph" w:styleId="BodyTextIndent">
    <w:name w:val="Body Text Indent"/>
    <w:basedOn w:val="Normal"/>
    <w:rsid w:val="000D26CF"/>
    <w:pPr>
      <w:tabs>
        <w:tab w:val="left" w:pos="360"/>
      </w:tabs>
      <w:ind w:left="360" w:hanging="360"/>
    </w:pPr>
    <w:rPr>
      <w:i/>
      <w:szCs w:val="20"/>
    </w:rPr>
  </w:style>
  <w:style w:type="paragraph" w:styleId="BalloonText">
    <w:name w:val="Balloon Text"/>
    <w:basedOn w:val="Normal"/>
    <w:semiHidden/>
    <w:rsid w:val="000D26CF"/>
    <w:rPr>
      <w:rFonts w:ascii="Tahoma" w:hAnsi="Tahoma" w:cs="Tahoma"/>
      <w:sz w:val="16"/>
      <w:szCs w:val="16"/>
    </w:rPr>
  </w:style>
  <w:style w:type="character" w:styleId="Hyperlink">
    <w:name w:val="Hyperlink"/>
    <w:rsid w:val="000D26CF"/>
    <w:rPr>
      <w:color w:val="0000FF"/>
      <w:u w:val="single"/>
    </w:rPr>
  </w:style>
  <w:style w:type="paragraph" w:styleId="BodyText">
    <w:name w:val="Body Text"/>
    <w:basedOn w:val="Normal"/>
    <w:rsid w:val="000D26CF"/>
    <w:pPr>
      <w:spacing w:after="120"/>
    </w:pPr>
  </w:style>
  <w:style w:type="paragraph" w:customStyle="1" w:styleId="Print-FromToSubjectDate">
    <w:name w:val="Print- From: To: Subject: Date:"/>
    <w:basedOn w:val="Normal"/>
    <w:rsid w:val="000D26CF"/>
    <w:pPr>
      <w:pBdr>
        <w:left w:val="single" w:sz="18" w:space="1" w:color="auto"/>
      </w:pBdr>
      <w:overflowPunct w:val="0"/>
      <w:autoSpaceDE w:val="0"/>
      <w:autoSpaceDN w:val="0"/>
      <w:adjustRightInd w:val="0"/>
      <w:textAlignment w:val="baseline"/>
    </w:pPr>
    <w:rPr>
      <w:rFonts w:ascii="Arial" w:eastAsia="Times New Roman" w:hAnsi="Arial"/>
      <w:sz w:val="20"/>
      <w:szCs w:val="20"/>
      <w:lang w:eastAsia="en-US"/>
    </w:rPr>
  </w:style>
  <w:style w:type="paragraph" w:styleId="Title">
    <w:name w:val="Title"/>
    <w:basedOn w:val="Normal"/>
    <w:qFormat/>
    <w:rsid w:val="000D26CF"/>
    <w:pPr>
      <w:spacing w:after="120"/>
      <w:jc w:val="center"/>
    </w:pPr>
    <w:rPr>
      <w:rFonts w:ascii="Times" w:eastAsia="Times" w:hAnsi="Times"/>
      <w:b/>
      <w:szCs w:val="20"/>
      <w:lang w:eastAsia="en-US"/>
    </w:rPr>
  </w:style>
  <w:style w:type="paragraph" w:styleId="NormalWeb">
    <w:name w:val="Normal (Web)"/>
    <w:basedOn w:val="Normal"/>
    <w:rsid w:val="006911E7"/>
    <w:pPr>
      <w:spacing w:before="100" w:beforeAutospacing="1" w:after="100" w:afterAutospacing="1"/>
    </w:pPr>
    <w:rPr>
      <w:rFonts w:eastAsia="Times New Roman"/>
      <w:lang w:eastAsia="en-US"/>
    </w:rPr>
  </w:style>
  <w:style w:type="paragraph" w:customStyle="1" w:styleId="IndHang">
    <w:name w:val="Ind Hang"/>
    <w:aliases w:val="ih"/>
    <w:basedOn w:val="Normal"/>
    <w:rsid w:val="006911E7"/>
    <w:pPr>
      <w:spacing w:before="240"/>
      <w:ind w:left="1440" w:hanging="720"/>
      <w:jc w:val="both"/>
    </w:pPr>
    <w:rPr>
      <w:rFonts w:eastAsia="Times New Roman"/>
      <w:szCs w:val="20"/>
      <w:lang w:eastAsia="en-US"/>
    </w:rPr>
  </w:style>
  <w:style w:type="paragraph" w:customStyle="1" w:styleId="ihh">
    <w:name w:val="ihh"/>
    <w:basedOn w:val="IndHang"/>
    <w:rsid w:val="006911E7"/>
    <w:pPr>
      <w:ind w:left="2160"/>
    </w:pPr>
  </w:style>
  <w:style w:type="character" w:styleId="FollowedHyperlink">
    <w:name w:val="FollowedHyperlink"/>
    <w:rsid w:val="006911E7"/>
    <w:rPr>
      <w:color w:val="800080"/>
      <w:u w:val="single"/>
    </w:rPr>
  </w:style>
  <w:style w:type="character" w:styleId="CommentReference">
    <w:name w:val="annotation reference"/>
    <w:semiHidden/>
    <w:rsid w:val="004D54F5"/>
    <w:rPr>
      <w:sz w:val="18"/>
    </w:rPr>
  </w:style>
  <w:style w:type="paragraph" w:styleId="CommentText">
    <w:name w:val="annotation text"/>
    <w:basedOn w:val="Normal"/>
    <w:semiHidden/>
    <w:rsid w:val="004D54F5"/>
  </w:style>
  <w:style w:type="paragraph" w:styleId="CommentSubject">
    <w:name w:val="annotation subject"/>
    <w:basedOn w:val="CommentText"/>
    <w:next w:val="CommentText"/>
    <w:semiHidden/>
    <w:rsid w:val="004D54F5"/>
  </w:style>
  <w:style w:type="paragraph" w:styleId="EnvelopeReturn">
    <w:name w:val="envelope return"/>
    <w:basedOn w:val="Normal"/>
    <w:uiPriority w:val="99"/>
    <w:unhideWhenUsed/>
    <w:rsid w:val="008712DC"/>
    <w:pPr>
      <w:widowControl w:val="0"/>
      <w:suppressAutoHyphens/>
      <w:ind w:left="86" w:right="86"/>
    </w:pPr>
    <w:rPr>
      <w:rFonts w:ascii="Calibri" w:eastAsia="Times New Roman" w:hAnsi="Calibri"/>
      <w:sz w:val="20"/>
      <w:szCs w:val="20"/>
      <w:lang w:eastAsia="en-US"/>
    </w:rPr>
  </w:style>
  <w:style w:type="paragraph" w:styleId="FootnoteText">
    <w:name w:val="footnote text"/>
    <w:basedOn w:val="Normal"/>
    <w:link w:val="FootnoteTextChar"/>
    <w:rsid w:val="00FA611A"/>
    <w:rPr>
      <w:sz w:val="20"/>
      <w:szCs w:val="20"/>
    </w:rPr>
  </w:style>
  <w:style w:type="character" w:customStyle="1" w:styleId="FootnoteTextChar">
    <w:name w:val="Footnote Text Char"/>
    <w:link w:val="FootnoteText"/>
    <w:rsid w:val="00FA611A"/>
    <w:rPr>
      <w:rFonts w:eastAsia="MS Mincho"/>
      <w:lang w:eastAsia="ja-JP"/>
    </w:rPr>
  </w:style>
  <w:style w:type="character" w:styleId="FootnoteReference">
    <w:name w:val="footnote reference"/>
    <w:rsid w:val="00FA611A"/>
    <w:rPr>
      <w:vertAlign w:val="superscript"/>
    </w:rPr>
  </w:style>
  <w:style w:type="paragraph" w:customStyle="1" w:styleId="Default">
    <w:name w:val="Default"/>
    <w:rsid w:val="00215B7D"/>
    <w:pPr>
      <w:autoSpaceDE w:val="0"/>
      <w:autoSpaceDN w:val="0"/>
      <w:adjustRightInd w:val="0"/>
    </w:pPr>
    <w:rPr>
      <w:color w:val="000000"/>
      <w:sz w:val="24"/>
      <w:szCs w:val="24"/>
    </w:rPr>
  </w:style>
  <w:style w:type="character" w:customStyle="1" w:styleId="Heading3Char">
    <w:name w:val="Heading 3 Char"/>
    <w:link w:val="Heading3"/>
    <w:semiHidden/>
    <w:rsid w:val="004B55F1"/>
    <w:rPr>
      <w:rFonts w:ascii="Cambria" w:eastAsia="Times New Roman" w:hAnsi="Cambria" w:cs="Times New Roman"/>
      <w:b/>
      <w:bCs/>
      <w:sz w:val="26"/>
      <w:szCs w:val="26"/>
      <w:lang w:eastAsia="ja-JP"/>
    </w:rPr>
  </w:style>
  <w:style w:type="paragraph" w:customStyle="1" w:styleId="CM9">
    <w:name w:val="CM9"/>
    <w:basedOn w:val="Normal"/>
    <w:next w:val="Normal"/>
    <w:rsid w:val="000F4913"/>
    <w:pPr>
      <w:widowControl w:val="0"/>
      <w:autoSpaceDE w:val="0"/>
      <w:autoSpaceDN w:val="0"/>
      <w:adjustRightInd w:val="0"/>
      <w:spacing w:after="260"/>
    </w:pPr>
    <w:rPr>
      <w:rFonts w:ascii="New Century Schlbk" w:eastAsia="Times New Roman" w:hAnsi="New Century Schlbk"/>
      <w:lang w:eastAsia="en-US"/>
    </w:rPr>
  </w:style>
  <w:style w:type="paragraph" w:customStyle="1" w:styleId="CM5">
    <w:name w:val="CM5"/>
    <w:basedOn w:val="Default"/>
    <w:next w:val="Default"/>
    <w:rsid w:val="00613465"/>
    <w:pPr>
      <w:widowControl w:val="0"/>
      <w:spacing w:line="260" w:lineRule="atLeast"/>
    </w:pPr>
    <w:rPr>
      <w:rFonts w:ascii="New Century Schlbk" w:hAnsi="New Century Schlbk"/>
      <w:color w:val="auto"/>
    </w:rPr>
  </w:style>
  <w:style w:type="paragraph" w:styleId="PlainText">
    <w:name w:val="Plain Text"/>
    <w:basedOn w:val="Normal"/>
    <w:link w:val="PlainTextChar"/>
    <w:rsid w:val="001A081A"/>
    <w:rPr>
      <w:rFonts w:eastAsia="Times New Roman"/>
      <w:lang w:eastAsia="en-US"/>
    </w:rPr>
  </w:style>
  <w:style w:type="character" w:customStyle="1" w:styleId="PlainTextChar">
    <w:name w:val="Plain Text Char"/>
    <w:link w:val="PlainText"/>
    <w:rsid w:val="001A081A"/>
    <w:rPr>
      <w:sz w:val="24"/>
      <w:szCs w:val="24"/>
    </w:rPr>
  </w:style>
  <w:style w:type="table" w:styleId="TableGrid">
    <w:name w:val="Table Grid"/>
    <w:basedOn w:val="TableNormal"/>
    <w:rsid w:val="0049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D3"/>
    <w:pPr>
      <w:ind w:left="720"/>
      <w:contextualSpacing/>
    </w:pPr>
  </w:style>
  <w:style w:type="character" w:styleId="UnresolvedMention">
    <w:name w:val="Unresolved Mention"/>
    <w:basedOn w:val="DefaultParagraphFont"/>
    <w:uiPriority w:val="99"/>
    <w:semiHidden/>
    <w:unhideWhenUsed/>
    <w:rsid w:val="0060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90256">
      <w:bodyDiv w:val="1"/>
      <w:marLeft w:val="0"/>
      <w:marRight w:val="0"/>
      <w:marTop w:val="0"/>
      <w:marBottom w:val="0"/>
      <w:divBdr>
        <w:top w:val="none" w:sz="0" w:space="0" w:color="auto"/>
        <w:left w:val="none" w:sz="0" w:space="0" w:color="auto"/>
        <w:bottom w:val="none" w:sz="0" w:space="0" w:color="auto"/>
        <w:right w:val="none" w:sz="0" w:space="0" w:color="auto"/>
      </w:divBdr>
    </w:div>
    <w:div w:id="420568606">
      <w:bodyDiv w:val="1"/>
      <w:marLeft w:val="0"/>
      <w:marRight w:val="0"/>
      <w:marTop w:val="0"/>
      <w:marBottom w:val="0"/>
      <w:divBdr>
        <w:top w:val="none" w:sz="0" w:space="0" w:color="auto"/>
        <w:left w:val="none" w:sz="0" w:space="0" w:color="auto"/>
        <w:bottom w:val="none" w:sz="0" w:space="0" w:color="auto"/>
        <w:right w:val="none" w:sz="0" w:space="0" w:color="auto"/>
      </w:divBdr>
    </w:div>
    <w:div w:id="87858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cmerced.edu/Staf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cmerced.edu/sites/senate.ucmerced.edu/files/page/documents/ucm_mentoring_guidelines-_gc_approved_9_23_1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nate.ucmerced.edu/sites/senate.ucmerced.edu/files/page/documents/ucm_mentoring_guidelines-_gc_approved_9_23_14.pdf" TargetMode="External"/><Relationship Id="rId4" Type="http://schemas.openxmlformats.org/officeDocument/2006/relationships/settings" Target="settings.xml"/><Relationship Id="rId9" Type="http://schemas.openxmlformats.org/officeDocument/2006/relationships/hyperlink" Target="https://graduatedivision.ucmerced.edu/current-students/policies-procedur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nate.universityofcalifornia.edu/_files/committees/ccga/ccga-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6FF3-DD57-9C40-93BE-2E4F2237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5608</Words>
  <Characters>31969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UCM Graduate Council</vt:lpstr>
    </vt:vector>
  </TitlesOfParts>
  <Company>University of California, Davis</Company>
  <LinksUpToDate>false</LinksUpToDate>
  <CharactersWithSpaces>37502</CharactersWithSpaces>
  <SharedDoc>false</SharedDoc>
  <HLinks>
    <vt:vector size="12" baseType="variant">
      <vt:variant>
        <vt:i4>1376318</vt:i4>
      </vt:variant>
      <vt:variant>
        <vt:i4>0</vt:i4>
      </vt:variant>
      <vt:variant>
        <vt:i4>0</vt:i4>
      </vt:variant>
      <vt:variant>
        <vt:i4>5</vt:i4>
      </vt:variant>
      <vt:variant>
        <vt:lpwstr>http://graduatedivision.ucmerced.edu/sites/graduatedivision.ucmerced.edu/files/documents/PDFs/grad_adv_handbook_revjune2013.pdf</vt:lpwstr>
      </vt:variant>
      <vt:variant>
        <vt:lpwstr/>
      </vt:variant>
      <vt:variant>
        <vt:i4>3014703</vt:i4>
      </vt:variant>
      <vt:variant>
        <vt:i4>0</vt:i4>
      </vt:variant>
      <vt:variant>
        <vt:i4>0</vt:i4>
      </vt:variant>
      <vt:variant>
        <vt:i4>5</vt:i4>
      </vt:variant>
      <vt:variant>
        <vt:lpwstr>http://senate.universityofcalifornia.edu/committees/ccga/CCGAHandbook2012-13FinalDraft.pdf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UCM Graduate Council</dc:title>
  <dc:creator>Mayra Chavez</dc:creator>
  <cp:lastModifiedBy>Naoko Kada</cp:lastModifiedBy>
  <cp:revision>3</cp:revision>
  <cp:lastPrinted>2014-10-28T16:47:00Z</cp:lastPrinted>
  <dcterms:created xsi:type="dcterms:W3CDTF">2020-09-29T05:22:00Z</dcterms:created>
  <dcterms:modified xsi:type="dcterms:W3CDTF">2020-09-29T05:41:00Z</dcterms:modified>
</cp:coreProperties>
</file>